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DBBD0" w14:textId="70BFA6C7" w:rsidR="00617947" w:rsidRPr="00131630" w:rsidRDefault="00617947" w:rsidP="00617947">
      <w:pPr>
        <w:autoSpaceDE w:val="0"/>
        <w:autoSpaceDN w:val="0"/>
        <w:adjustRightInd w:val="0"/>
        <w:spacing w:line="312" w:lineRule="auto"/>
        <w:rPr>
          <w:rFonts w:ascii="ISOCPEUR" w:eastAsia="Calibri" w:hAnsi="ISOCPEUR" w:cs="ISOCPEUR"/>
          <w:b/>
          <w:bCs/>
          <w:sz w:val="26"/>
          <w:szCs w:val="26"/>
        </w:rPr>
      </w:pPr>
      <w:r>
        <w:rPr>
          <w:noProof/>
        </w:rPr>
        <mc:AlternateContent>
          <mc:Choice Requires="wps">
            <w:drawing>
              <wp:anchor distT="0" distB="0" distL="114300" distR="114300" simplePos="0" relativeHeight="251663360" behindDoc="0" locked="0" layoutInCell="1" allowOverlap="1" wp14:anchorId="1274296D" wp14:editId="0D65E4A3">
                <wp:simplePos x="0" y="0"/>
                <wp:positionH relativeFrom="column">
                  <wp:posOffset>-130810</wp:posOffset>
                </wp:positionH>
                <wp:positionV relativeFrom="paragraph">
                  <wp:posOffset>-83186</wp:posOffset>
                </wp:positionV>
                <wp:extent cx="6706235" cy="1704975"/>
                <wp:effectExtent l="0" t="0" r="18415" b="28575"/>
                <wp:wrapNone/>
                <wp:docPr id="9" name="Obdĺžni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6235" cy="1704975"/>
                        </a:xfrm>
                        <a:prstGeom prst="rect">
                          <a:avLst/>
                        </a:prstGeom>
                        <a:noFill/>
                        <a:ln w="2540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13F236" id="Obdĺžnik 6" o:spid="_x0000_s1026" style="position:absolute;margin-left:-10.3pt;margin-top:-6.55pt;width:528.05pt;height:1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" filled="f" strokecolor="#8eb4e3" strokeweight="2pt">
                <v:path arrowok="t"/>
              </v:rect>
            </w:pict>
          </mc:Fallback>
        </mc:AlternateContent>
      </w:r>
      <w:r w:rsidRPr="00017DB4">
        <w:rPr>
          <w:rFonts w:ascii="ISOCPEUR" w:hAnsi="ISOCPEUR" w:cs="Calibri"/>
          <w:b/>
          <w:sz w:val="28"/>
          <w:u w:val="single"/>
        </w:rPr>
        <w:t>STAVBA</w:t>
      </w:r>
      <w:r w:rsidRPr="00C22356">
        <w:rPr>
          <w:rFonts w:cs="Calibri"/>
          <w:u w:val="single"/>
        </w:rPr>
        <w:tab/>
      </w:r>
      <w:r w:rsidRPr="00C22356">
        <w:rPr>
          <w:rFonts w:cs="Calibri"/>
          <w:u w:val="single"/>
        </w:rPr>
        <w:tab/>
      </w:r>
      <w:r w:rsidRPr="00C22356">
        <w:rPr>
          <w:rFonts w:cs="Calibri"/>
          <w:u w:val="single"/>
        </w:rPr>
        <w:tab/>
      </w:r>
      <w:r w:rsidRPr="00131630">
        <w:rPr>
          <w:rFonts w:cs="Calibri"/>
          <w:u w:val="single"/>
        </w:rPr>
        <w:t xml:space="preserve">: </w:t>
      </w:r>
      <w:r w:rsidR="0008140B">
        <w:rPr>
          <w:rFonts w:ascii="ISOCPEUR" w:eastAsia="Calibri" w:hAnsi="ISOCPEUR" w:cs="ISOCPEUR"/>
          <w:b/>
          <w:bCs/>
          <w:sz w:val="26"/>
          <w:szCs w:val="26"/>
          <w:u w:val="single"/>
        </w:rPr>
        <w:t>PARKOVISKO ZA DOMOM SLUŽIEB</w:t>
      </w:r>
    </w:p>
    <w:p w14:paraId="605AF7C6" w14:textId="31413C6F" w:rsidR="00617947" w:rsidRPr="003618BE" w:rsidRDefault="00617947" w:rsidP="00617947">
      <w:pPr>
        <w:pStyle w:val="tl2"/>
        <w:rPr>
          <w:rFonts w:cs="Calibri"/>
        </w:rPr>
      </w:pPr>
      <w:r w:rsidRPr="003618BE">
        <w:rPr>
          <w:rFonts w:cs="Calibri"/>
        </w:rPr>
        <w:t>DRUH STAVBY</w:t>
      </w:r>
      <w:r w:rsidRPr="003618BE">
        <w:rPr>
          <w:rFonts w:cs="Calibri"/>
        </w:rPr>
        <w:tab/>
      </w:r>
      <w:r w:rsidRPr="003618BE">
        <w:rPr>
          <w:rFonts w:cs="Calibri"/>
        </w:rPr>
        <w:tab/>
      </w:r>
      <w:r w:rsidRPr="003618BE">
        <w:rPr>
          <w:rFonts w:cs="Calibri"/>
        </w:rPr>
        <w:tab/>
        <w:t xml:space="preserve">: </w:t>
      </w:r>
      <w:r>
        <w:rPr>
          <w:rFonts w:cs="Calibri"/>
        </w:rPr>
        <w:t>Dostavba</w:t>
      </w:r>
    </w:p>
    <w:p w14:paraId="1CE03F46" w14:textId="77777777" w:rsidR="00617947" w:rsidRPr="00017DB4" w:rsidRDefault="00617947" w:rsidP="00617947">
      <w:pPr>
        <w:spacing w:line="264" w:lineRule="auto"/>
        <w:rPr>
          <w:rFonts w:ascii="ISOCPEUR" w:hAnsi="ISOCPEUR" w:cs="Calibri"/>
          <w:sz w:val="22"/>
        </w:rPr>
      </w:pPr>
      <w:r w:rsidRPr="003618BE">
        <w:rPr>
          <w:rFonts w:ascii="ISOCPEUR" w:hAnsi="ISOCPEUR" w:cs="Calibri"/>
          <w:sz w:val="22"/>
        </w:rPr>
        <w:t>TYP STAVBY</w:t>
      </w:r>
      <w:r w:rsidRPr="003618BE">
        <w:rPr>
          <w:rFonts w:ascii="ISOCPEUR" w:hAnsi="ISOCPEUR" w:cs="Calibri"/>
          <w:sz w:val="22"/>
        </w:rPr>
        <w:tab/>
      </w:r>
      <w:r w:rsidRPr="003618BE">
        <w:rPr>
          <w:rFonts w:ascii="ISOCPEUR" w:hAnsi="ISOCPEUR" w:cs="Calibri"/>
          <w:sz w:val="22"/>
        </w:rPr>
        <w:tab/>
      </w:r>
      <w:r w:rsidRPr="003618BE">
        <w:rPr>
          <w:rFonts w:ascii="ISOCPEUR" w:hAnsi="ISOCPEUR" w:cs="Calibri"/>
          <w:sz w:val="22"/>
        </w:rPr>
        <w:tab/>
      </w:r>
      <w:r w:rsidRPr="00131630">
        <w:rPr>
          <w:rFonts w:ascii="ISOCPEUR" w:hAnsi="ISOCPEUR" w:cs="Calibri"/>
          <w:sz w:val="22"/>
        </w:rPr>
        <w:t>: Dopravná stavba</w:t>
      </w:r>
    </w:p>
    <w:p w14:paraId="61E819D3" w14:textId="77777777" w:rsidR="00617947" w:rsidRPr="00017DB4" w:rsidRDefault="00617947" w:rsidP="00617947">
      <w:pPr>
        <w:autoSpaceDE w:val="0"/>
        <w:autoSpaceDN w:val="0"/>
        <w:adjustRightInd w:val="0"/>
        <w:spacing w:line="264" w:lineRule="auto"/>
        <w:rPr>
          <w:rFonts w:ascii="ISOCPEUR" w:eastAsia="Calibri" w:hAnsi="ISOCPEUR" w:cs="ISOCPEUR"/>
          <w:sz w:val="14"/>
          <w:szCs w:val="12"/>
        </w:rPr>
      </w:pPr>
      <w:r w:rsidRPr="00017DB4">
        <w:rPr>
          <w:rFonts w:ascii="ISOCPEUR" w:hAnsi="ISOCPEUR" w:cs="Calibri"/>
          <w:sz w:val="22"/>
        </w:rPr>
        <w:t>MIESTO STAVBY</w:t>
      </w:r>
      <w:r w:rsidRPr="00017DB4">
        <w:rPr>
          <w:rFonts w:ascii="ISOCPEUR" w:hAnsi="ISOCPEUR" w:cs="Calibri"/>
          <w:sz w:val="22"/>
        </w:rPr>
        <w:tab/>
      </w:r>
      <w:r w:rsidRPr="00017DB4">
        <w:rPr>
          <w:rFonts w:ascii="ISOCPEUR" w:hAnsi="ISOCPEUR" w:cs="Calibri"/>
          <w:sz w:val="22"/>
        </w:rPr>
        <w:tab/>
      </w:r>
      <w:r w:rsidRPr="00017DB4">
        <w:rPr>
          <w:rFonts w:ascii="ISOCPEUR" w:hAnsi="ISOCPEUR"/>
        </w:rPr>
        <w:t xml:space="preserve">: </w:t>
      </w:r>
      <w:r>
        <w:rPr>
          <w:rFonts w:ascii="ISOCPEUR" w:hAnsi="ISOCPEUR" w:cs="Tahoma"/>
          <w:bCs/>
          <w:color w:val="444444"/>
          <w:sz w:val="22"/>
          <w:szCs w:val="18"/>
        </w:rPr>
        <w:t>N</w:t>
      </w:r>
      <w:r w:rsidRPr="00017DB4">
        <w:rPr>
          <w:rFonts w:ascii="ISOCPEUR" w:hAnsi="ISOCPEUR" w:cs="Tahoma"/>
          <w:bCs/>
          <w:color w:val="444444"/>
          <w:sz w:val="22"/>
          <w:szCs w:val="18"/>
        </w:rPr>
        <w:t xml:space="preserve">ámestie </w:t>
      </w:r>
      <w:r>
        <w:rPr>
          <w:rFonts w:ascii="ISOCPEUR" w:hAnsi="ISOCPEUR" w:cs="Tahoma"/>
          <w:bCs/>
          <w:color w:val="444444"/>
          <w:sz w:val="22"/>
          <w:szCs w:val="18"/>
        </w:rPr>
        <w:t>slobody 1</w:t>
      </w:r>
      <w:r w:rsidRPr="00956308">
        <w:rPr>
          <w:rStyle w:val="tl2Char"/>
        </w:rPr>
        <w:t xml:space="preserve">, </w:t>
      </w:r>
      <w:r w:rsidRPr="00017DB4">
        <w:rPr>
          <w:rFonts w:ascii="ISOCPEUR" w:hAnsi="ISOCPEUR" w:cs="Tahoma"/>
          <w:bCs/>
          <w:color w:val="444444"/>
          <w:sz w:val="22"/>
          <w:szCs w:val="18"/>
        </w:rPr>
        <w:t>0</w:t>
      </w:r>
      <w:r>
        <w:rPr>
          <w:rFonts w:ascii="ISOCPEUR" w:hAnsi="ISOCPEUR" w:cs="Tahoma"/>
          <w:bCs/>
          <w:color w:val="444444"/>
          <w:sz w:val="22"/>
          <w:szCs w:val="18"/>
        </w:rPr>
        <w:t>20</w:t>
      </w:r>
      <w:r w:rsidRPr="00017DB4">
        <w:rPr>
          <w:rFonts w:ascii="ISOCPEUR" w:hAnsi="ISOCPEUR" w:cs="Tahoma"/>
          <w:bCs/>
          <w:color w:val="444444"/>
          <w:sz w:val="22"/>
          <w:szCs w:val="18"/>
        </w:rPr>
        <w:t xml:space="preserve"> </w:t>
      </w:r>
      <w:r>
        <w:rPr>
          <w:rFonts w:ascii="ISOCPEUR" w:hAnsi="ISOCPEUR" w:cs="Tahoma"/>
          <w:bCs/>
          <w:color w:val="444444"/>
          <w:sz w:val="22"/>
          <w:szCs w:val="18"/>
        </w:rPr>
        <w:t>6</w:t>
      </w:r>
      <w:r w:rsidRPr="00017DB4">
        <w:rPr>
          <w:rFonts w:ascii="ISOCPEUR" w:hAnsi="ISOCPEUR" w:cs="Tahoma"/>
          <w:bCs/>
          <w:color w:val="444444"/>
          <w:sz w:val="22"/>
          <w:szCs w:val="18"/>
        </w:rPr>
        <w:t xml:space="preserve">1 </w:t>
      </w:r>
      <w:r>
        <w:rPr>
          <w:rFonts w:ascii="ISOCPEUR" w:hAnsi="ISOCPEUR" w:cs="Tahoma"/>
          <w:bCs/>
          <w:color w:val="444444"/>
          <w:sz w:val="22"/>
          <w:szCs w:val="18"/>
        </w:rPr>
        <w:t>LEDNICKÉ ROVNE</w:t>
      </w:r>
    </w:p>
    <w:p w14:paraId="203392BD" w14:textId="77777777" w:rsidR="00617947" w:rsidRPr="00B63EA3" w:rsidRDefault="00617947" w:rsidP="00617947">
      <w:pPr>
        <w:spacing w:line="264" w:lineRule="auto"/>
        <w:rPr>
          <w:rFonts w:ascii="ISOCPEUR" w:hAnsi="ISOCPEUR" w:cs="Calibri"/>
          <w:sz w:val="22"/>
        </w:rPr>
      </w:pPr>
      <w:r w:rsidRPr="00B63EA3">
        <w:rPr>
          <w:rFonts w:ascii="ISOCPEUR" w:hAnsi="ISOCPEUR" w:cs="Calibri"/>
          <w:sz w:val="22"/>
        </w:rPr>
        <w:tab/>
      </w:r>
      <w:r w:rsidRPr="00B63EA3">
        <w:rPr>
          <w:rFonts w:ascii="ISOCPEUR" w:hAnsi="ISOCPEUR" w:cs="Calibri"/>
          <w:sz w:val="22"/>
        </w:rPr>
        <w:tab/>
      </w:r>
      <w:r w:rsidRPr="00B63EA3">
        <w:rPr>
          <w:rFonts w:ascii="ISOCPEUR" w:hAnsi="ISOCPEUR" w:cs="Calibri"/>
          <w:sz w:val="22"/>
        </w:rPr>
        <w:tab/>
      </w:r>
      <w:r w:rsidRPr="00B63EA3">
        <w:rPr>
          <w:rFonts w:ascii="ISOCPEUR" w:hAnsi="ISOCPEUR" w:cs="Calibri"/>
          <w:sz w:val="22"/>
        </w:rPr>
        <w:tab/>
        <w:t xml:space="preserve">  </w:t>
      </w:r>
      <w:proofErr w:type="spellStart"/>
      <w:r w:rsidRPr="00B63EA3">
        <w:rPr>
          <w:rFonts w:ascii="ISOCPEUR" w:hAnsi="ISOCPEUR" w:cs="Arial"/>
          <w:sz w:val="22"/>
        </w:rPr>
        <w:t>K.ú</w:t>
      </w:r>
      <w:proofErr w:type="spellEnd"/>
      <w:r w:rsidRPr="00B63EA3">
        <w:rPr>
          <w:rFonts w:ascii="ISOCPEUR" w:hAnsi="ISOCPEUR" w:cs="Arial"/>
          <w:sz w:val="22"/>
        </w:rPr>
        <w:t>.</w:t>
      </w:r>
      <w:r>
        <w:rPr>
          <w:rFonts w:ascii="ISOCPEUR" w:hAnsi="ISOCPEUR" w:cs="Arial"/>
          <w:sz w:val="22"/>
        </w:rPr>
        <w:t xml:space="preserve"> </w:t>
      </w:r>
      <w:r>
        <w:rPr>
          <w:rFonts w:ascii="ISOCPEUR" w:eastAsia="Calibri" w:hAnsi="ISOCPEUR" w:cs="ISOCPEUR"/>
          <w:sz w:val="22"/>
          <w:szCs w:val="16"/>
        </w:rPr>
        <w:t>Lednické Rovne</w:t>
      </w:r>
    </w:p>
    <w:p w14:paraId="75912364" w14:textId="77777777" w:rsidR="00617947" w:rsidRDefault="00617947" w:rsidP="00617947">
      <w:pPr>
        <w:rPr>
          <w:rFonts w:ascii="ISOCPEUR" w:eastAsia="Calibri" w:hAnsi="ISOCPEUR" w:cs="Arial"/>
          <w:sz w:val="22"/>
          <w:szCs w:val="20"/>
        </w:rPr>
      </w:pPr>
      <w:r w:rsidRPr="00B63EA3">
        <w:rPr>
          <w:rFonts w:ascii="ISOCPEUR" w:hAnsi="ISOCPEUR" w:cs="Calibri"/>
          <w:sz w:val="22"/>
        </w:rPr>
        <w:tab/>
      </w:r>
      <w:r w:rsidRPr="00B63EA3">
        <w:rPr>
          <w:rFonts w:ascii="ISOCPEUR" w:hAnsi="ISOCPEUR" w:cs="Calibri"/>
          <w:sz w:val="22"/>
        </w:rPr>
        <w:tab/>
      </w:r>
      <w:r w:rsidRPr="00B63EA3">
        <w:rPr>
          <w:rFonts w:ascii="ISOCPEUR" w:hAnsi="ISOCPEUR" w:cs="Calibri"/>
          <w:sz w:val="22"/>
        </w:rPr>
        <w:tab/>
      </w:r>
      <w:r w:rsidRPr="00B63EA3">
        <w:rPr>
          <w:rFonts w:ascii="ISOCPEUR" w:hAnsi="ISOCPEUR" w:cs="Calibri"/>
          <w:sz w:val="22"/>
        </w:rPr>
        <w:tab/>
        <w:t xml:space="preserve">  </w:t>
      </w:r>
      <w:r w:rsidRPr="00B63EA3">
        <w:rPr>
          <w:rFonts w:ascii="ISOCPEUR" w:hAnsi="ISOCPEUR" w:cs="Arial"/>
          <w:sz w:val="22"/>
        </w:rPr>
        <w:t xml:space="preserve">číslo parcely </w:t>
      </w:r>
      <w:r w:rsidRPr="00B63EA3">
        <w:rPr>
          <w:rFonts w:ascii="ISOCPEUR" w:eastAsia="Calibri" w:hAnsi="ISOCPEUR" w:cs="Arial"/>
          <w:sz w:val="22"/>
          <w:szCs w:val="20"/>
        </w:rPr>
        <w:t>C-</w:t>
      </w:r>
      <w:r w:rsidRPr="00956308">
        <w:rPr>
          <w:rFonts w:ascii="ISOCPEUR" w:eastAsia="Calibri" w:hAnsi="ISOCPEUR" w:cs="Arial"/>
          <w:sz w:val="22"/>
          <w:szCs w:val="20"/>
        </w:rPr>
        <w:t>KN</w:t>
      </w:r>
      <w:r>
        <w:rPr>
          <w:rFonts w:ascii="ISOCPEUR" w:eastAsia="Calibri" w:hAnsi="ISOCPEUR" w:cs="Arial"/>
          <w:sz w:val="22"/>
          <w:szCs w:val="20"/>
        </w:rPr>
        <w:t xml:space="preserve"> 414/1, 141/2, 414/3,</w:t>
      </w:r>
    </w:p>
    <w:p w14:paraId="5C079F26" w14:textId="77777777" w:rsidR="00617947" w:rsidRDefault="00617947" w:rsidP="00617947">
      <w:pPr>
        <w:rPr>
          <w:rFonts w:ascii="ISOCPEUR" w:hAnsi="ISOCPEUR" w:cs="Calibri"/>
        </w:rPr>
      </w:pPr>
      <w:r>
        <w:rPr>
          <w:rFonts w:ascii="ISOCPEUR" w:hAnsi="ISOCPEUR" w:cs="Calibri"/>
        </w:rPr>
        <w:tab/>
      </w:r>
      <w:r>
        <w:rPr>
          <w:rFonts w:ascii="ISOCPEUR" w:hAnsi="ISOCPEUR" w:cs="Calibri"/>
        </w:rPr>
        <w:tab/>
      </w:r>
      <w:r>
        <w:rPr>
          <w:rFonts w:ascii="ISOCPEUR" w:hAnsi="ISOCPEUR" w:cs="Calibri"/>
        </w:rPr>
        <w:tab/>
      </w:r>
      <w:r>
        <w:rPr>
          <w:rFonts w:ascii="ISOCPEUR" w:hAnsi="ISOCPEUR" w:cs="Calibri"/>
        </w:rPr>
        <w:tab/>
      </w:r>
      <w:r>
        <w:rPr>
          <w:rFonts w:ascii="ISOCPEUR" w:hAnsi="ISOCPEUR" w:cs="Calibri"/>
        </w:rPr>
        <w:tab/>
      </w:r>
      <w:r>
        <w:rPr>
          <w:rFonts w:ascii="ISOCPEUR" w:hAnsi="ISOCPEUR" w:cs="Calibri"/>
        </w:rPr>
        <w:tab/>
        <w:t>413, 412, 411/1, 411/2, 411/3</w:t>
      </w:r>
    </w:p>
    <w:p w14:paraId="2B715D55" w14:textId="6F170088" w:rsidR="00617947" w:rsidRDefault="00617947" w:rsidP="00617947">
      <w:pPr>
        <w:rPr>
          <w:rFonts w:ascii="ISOCPEUR" w:hAnsi="ISOCPEUR" w:cs="Calibri"/>
        </w:rPr>
      </w:pPr>
      <w:r>
        <w:rPr>
          <w:rFonts w:ascii="ISOCPEUR" w:hAnsi="ISOCPEUR" w:cs="Calibri"/>
        </w:rPr>
        <w:tab/>
      </w:r>
      <w:r>
        <w:rPr>
          <w:rFonts w:ascii="ISOCPEUR" w:hAnsi="ISOCPEUR" w:cs="Calibri"/>
        </w:rPr>
        <w:tab/>
      </w:r>
      <w:r>
        <w:rPr>
          <w:rFonts w:ascii="ISOCPEUR" w:hAnsi="ISOCPEUR" w:cs="Calibri"/>
        </w:rPr>
        <w:tab/>
      </w:r>
      <w:r>
        <w:rPr>
          <w:rFonts w:ascii="ISOCPEUR" w:hAnsi="ISOCPEUR" w:cs="Calibri"/>
        </w:rPr>
        <w:tab/>
      </w:r>
      <w:r>
        <w:rPr>
          <w:rFonts w:ascii="ISOCPEUR" w:hAnsi="ISOCPEUR" w:cs="Calibri"/>
        </w:rPr>
        <w:tab/>
      </w:r>
      <w:r>
        <w:rPr>
          <w:rFonts w:ascii="ISOCPEUR" w:hAnsi="ISOCPEUR" w:cs="Calibri"/>
        </w:rPr>
        <w:tab/>
        <w:t xml:space="preserve">411/4, </w:t>
      </w:r>
      <w:r w:rsidR="008E18DC">
        <w:rPr>
          <w:rFonts w:ascii="ISOCPEUR" w:eastAsia="Calibri" w:hAnsi="ISOCPEUR" w:cs="Arial"/>
          <w:sz w:val="22"/>
          <w:szCs w:val="20"/>
        </w:rPr>
        <w:t>420</w:t>
      </w:r>
      <w:r>
        <w:rPr>
          <w:rFonts w:ascii="ISOCPEUR" w:eastAsia="Calibri" w:hAnsi="ISOCPEUR" w:cs="Arial"/>
          <w:sz w:val="22"/>
          <w:szCs w:val="20"/>
        </w:rPr>
        <w:t>/1</w:t>
      </w:r>
    </w:p>
    <w:p w14:paraId="37164844" w14:textId="363D42E6" w:rsidR="00617947" w:rsidRDefault="00617947" w:rsidP="00617947">
      <w:pPr>
        <w:rPr>
          <w:rFonts w:ascii="ISOCPEUR" w:hAnsi="ISOCPEUR" w:cs="Calibri"/>
        </w:rPr>
      </w:pPr>
    </w:p>
    <w:p w14:paraId="6CDF2FFE" w14:textId="607C4822" w:rsidR="00617947" w:rsidRDefault="00617947" w:rsidP="00617947">
      <w:pPr>
        <w:rPr>
          <w:rFonts w:ascii="ISOCPEUR" w:hAnsi="ISOCPEUR" w:cs="Arial"/>
          <w:b/>
          <w:sz w:val="28"/>
          <w:szCs w:val="28"/>
          <w:u w:val="single"/>
        </w:rPr>
      </w:pPr>
      <w:r>
        <w:rPr>
          <w:rFonts w:ascii="ISOCPEUR" w:hAnsi="ISOCPEUR" w:cs="Calibri"/>
          <w:b/>
          <w:sz w:val="28"/>
          <w:u w:val="single"/>
        </w:rPr>
        <w:t xml:space="preserve">INVESTOR           </w:t>
      </w:r>
      <w:r>
        <w:rPr>
          <w:rFonts w:ascii="ISOCPEUR" w:hAnsi="ISOCPEUR" w:cs="Calibri"/>
          <w:b/>
          <w:sz w:val="28"/>
          <w:u w:val="single"/>
        </w:rPr>
        <w:tab/>
        <w:t>: OBEC</w:t>
      </w:r>
      <w:r w:rsidRPr="001A4F2D">
        <w:rPr>
          <w:rFonts w:ascii="ISOCPEUR" w:hAnsi="ISOCPEUR" w:cs="Calibri"/>
          <w:b/>
          <w:sz w:val="28"/>
          <w:u w:val="single"/>
        </w:rPr>
        <w:t xml:space="preserve"> </w:t>
      </w:r>
      <w:r>
        <w:rPr>
          <w:rFonts w:ascii="ISOCPEUR" w:hAnsi="ISOCPEUR" w:cs="Calibri"/>
          <w:b/>
          <w:sz w:val="28"/>
          <w:u w:val="single"/>
        </w:rPr>
        <w:t>LEDNICKÉ ROV</w:t>
      </w:r>
      <w:r w:rsidR="008E18DC">
        <w:rPr>
          <w:rFonts w:ascii="ISOCPEUR" w:hAnsi="ISOCPEUR" w:cs="Calibri"/>
          <w:b/>
          <w:sz w:val="28"/>
          <w:u w:val="single"/>
        </w:rPr>
        <w:t>N</w:t>
      </w:r>
      <w:r>
        <w:rPr>
          <w:rFonts w:ascii="ISOCPEUR" w:hAnsi="ISOCPEUR" w:cs="Calibri"/>
          <w:b/>
          <w:sz w:val="28"/>
          <w:u w:val="single"/>
        </w:rPr>
        <w:t>E</w:t>
      </w:r>
    </w:p>
    <w:p w14:paraId="49411491" w14:textId="77777777" w:rsidR="00617947" w:rsidRPr="00017DB4" w:rsidRDefault="00617947" w:rsidP="00617947">
      <w:pPr>
        <w:autoSpaceDE w:val="0"/>
        <w:autoSpaceDN w:val="0"/>
        <w:adjustRightInd w:val="0"/>
        <w:spacing w:line="312" w:lineRule="auto"/>
        <w:ind w:firstLine="708"/>
        <w:rPr>
          <w:rFonts w:ascii="ISOCPEUR" w:hAnsi="ISOCPEUR" w:cs="Tahoma"/>
          <w:bCs/>
          <w:color w:val="444444"/>
          <w:sz w:val="22"/>
          <w:szCs w:val="18"/>
        </w:rPr>
      </w:pPr>
      <w:r>
        <w:rPr>
          <w:rFonts w:ascii="ISOCPEUR" w:hAnsi="ISOCPEUR" w:cs="Calibri"/>
        </w:rPr>
        <w:t> </w:t>
      </w:r>
      <w:r w:rsidRPr="00576424">
        <w:rPr>
          <w:rFonts w:ascii="ISOCPEUR" w:hAnsi="ISOCPEUR" w:cs="Calibri"/>
          <w:sz w:val="22"/>
        </w:rPr>
        <w:t>Adresa</w:t>
      </w:r>
      <w:r>
        <w:rPr>
          <w:rFonts w:ascii="ISOCPEUR" w:hAnsi="ISOCPEUR" w:cs="Calibri"/>
          <w:sz w:val="28"/>
        </w:rPr>
        <w:tab/>
      </w:r>
      <w:r>
        <w:rPr>
          <w:rFonts w:ascii="ISOCPEUR" w:hAnsi="ISOCPEUR" w:cs="Calibri"/>
          <w:sz w:val="28"/>
        </w:rPr>
        <w:tab/>
      </w:r>
      <w:r>
        <w:rPr>
          <w:rFonts w:ascii="ISOCPEUR" w:hAnsi="ISOCPEUR" w:cs="Calibri"/>
          <w:sz w:val="28"/>
        </w:rPr>
        <w:tab/>
      </w:r>
      <w:r w:rsidRPr="006F0820">
        <w:rPr>
          <w:rFonts w:ascii="ISOCPEUR" w:hAnsi="ISOCPEUR" w:cs="Calibri"/>
          <w:sz w:val="28"/>
        </w:rPr>
        <w:t xml:space="preserve">: </w:t>
      </w:r>
      <w:r>
        <w:rPr>
          <w:rFonts w:ascii="ISOCPEUR" w:hAnsi="ISOCPEUR" w:cs="Tahoma"/>
          <w:bCs/>
          <w:color w:val="444444"/>
          <w:sz w:val="22"/>
          <w:szCs w:val="18"/>
        </w:rPr>
        <w:t>N</w:t>
      </w:r>
      <w:r w:rsidRPr="00017DB4">
        <w:rPr>
          <w:rFonts w:ascii="ISOCPEUR" w:hAnsi="ISOCPEUR" w:cs="Tahoma"/>
          <w:bCs/>
          <w:color w:val="444444"/>
          <w:sz w:val="22"/>
          <w:szCs w:val="18"/>
        </w:rPr>
        <w:t xml:space="preserve">ámestie </w:t>
      </w:r>
      <w:r>
        <w:rPr>
          <w:rFonts w:ascii="ISOCPEUR" w:hAnsi="ISOCPEUR" w:cs="Tahoma"/>
          <w:bCs/>
          <w:color w:val="444444"/>
          <w:sz w:val="22"/>
          <w:szCs w:val="18"/>
        </w:rPr>
        <w:t>slobody 32</w:t>
      </w:r>
    </w:p>
    <w:p w14:paraId="60BECABA" w14:textId="77777777" w:rsidR="00617947" w:rsidRPr="00017DB4" w:rsidRDefault="00617947" w:rsidP="00617947">
      <w:pPr>
        <w:autoSpaceDE w:val="0"/>
        <w:autoSpaceDN w:val="0"/>
        <w:adjustRightInd w:val="0"/>
        <w:spacing w:line="312" w:lineRule="auto"/>
        <w:ind w:left="2832"/>
        <w:rPr>
          <w:rStyle w:val="tl2Char"/>
          <w:sz w:val="32"/>
        </w:rPr>
      </w:pPr>
      <w:r>
        <w:rPr>
          <w:rFonts w:ascii="ISOCPEUR" w:hAnsi="ISOCPEUR" w:cs="Tahoma"/>
          <w:bCs/>
          <w:color w:val="444444"/>
          <w:sz w:val="22"/>
          <w:szCs w:val="18"/>
        </w:rPr>
        <w:t xml:space="preserve">  </w:t>
      </w:r>
      <w:r w:rsidRPr="00017DB4">
        <w:rPr>
          <w:rFonts w:ascii="ISOCPEUR" w:hAnsi="ISOCPEUR" w:cs="Tahoma"/>
          <w:bCs/>
          <w:color w:val="444444"/>
          <w:sz w:val="22"/>
          <w:szCs w:val="18"/>
        </w:rPr>
        <w:t>0</w:t>
      </w:r>
      <w:r>
        <w:rPr>
          <w:rFonts w:ascii="ISOCPEUR" w:hAnsi="ISOCPEUR" w:cs="Tahoma"/>
          <w:bCs/>
          <w:color w:val="444444"/>
          <w:sz w:val="22"/>
          <w:szCs w:val="18"/>
        </w:rPr>
        <w:t>20</w:t>
      </w:r>
      <w:r w:rsidRPr="00017DB4">
        <w:rPr>
          <w:rFonts w:ascii="ISOCPEUR" w:hAnsi="ISOCPEUR" w:cs="Tahoma"/>
          <w:bCs/>
          <w:color w:val="444444"/>
          <w:sz w:val="22"/>
          <w:szCs w:val="18"/>
        </w:rPr>
        <w:t xml:space="preserve"> </w:t>
      </w:r>
      <w:r>
        <w:rPr>
          <w:rFonts w:ascii="ISOCPEUR" w:hAnsi="ISOCPEUR" w:cs="Tahoma"/>
          <w:bCs/>
          <w:color w:val="444444"/>
          <w:sz w:val="22"/>
          <w:szCs w:val="18"/>
        </w:rPr>
        <w:t>6</w:t>
      </w:r>
      <w:r w:rsidRPr="00017DB4">
        <w:rPr>
          <w:rFonts w:ascii="ISOCPEUR" w:hAnsi="ISOCPEUR" w:cs="Tahoma"/>
          <w:bCs/>
          <w:color w:val="444444"/>
          <w:sz w:val="22"/>
          <w:szCs w:val="18"/>
        </w:rPr>
        <w:t xml:space="preserve">1 </w:t>
      </w:r>
      <w:r>
        <w:rPr>
          <w:rFonts w:ascii="ISOCPEUR" w:hAnsi="ISOCPEUR" w:cs="Tahoma"/>
          <w:bCs/>
          <w:color w:val="444444"/>
          <w:sz w:val="22"/>
          <w:szCs w:val="18"/>
        </w:rPr>
        <w:t>LEDNICKÉ ROVNE</w:t>
      </w:r>
    </w:p>
    <w:p w14:paraId="3A95151C" w14:textId="77777777" w:rsidR="00A621CD" w:rsidRPr="00730543" w:rsidRDefault="00A621CD" w:rsidP="00A621CD">
      <w:pPr>
        <w:rPr>
          <w:highlight w:val="yellow"/>
        </w:rPr>
      </w:pPr>
    </w:p>
    <w:p w14:paraId="04579736" w14:textId="77777777" w:rsidR="00A621CD" w:rsidRPr="00730543" w:rsidRDefault="00A621CD" w:rsidP="00A621CD">
      <w:pPr>
        <w:rPr>
          <w:highlight w:val="yellow"/>
        </w:rPr>
      </w:pPr>
    </w:p>
    <w:p w14:paraId="2F50A366" w14:textId="77777777" w:rsidR="00A621CD" w:rsidRPr="00730543" w:rsidRDefault="00A621CD" w:rsidP="00A621CD">
      <w:pPr>
        <w:rPr>
          <w:highlight w:val="yellow"/>
        </w:rPr>
      </w:pPr>
    </w:p>
    <w:p w14:paraId="43993D0C" w14:textId="77777777" w:rsidR="00A621CD" w:rsidRPr="00730543" w:rsidRDefault="00A621CD" w:rsidP="00A621CD">
      <w:pPr>
        <w:rPr>
          <w:highlight w:val="yellow"/>
        </w:rPr>
      </w:pPr>
    </w:p>
    <w:p w14:paraId="68C7C9A7" w14:textId="77777777" w:rsidR="00A621CD" w:rsidRPr="00730543" w:rsidRDefault="00A621CD" w:rsidP="00A621CD">
      <w:pPr>
        <w:jc w:val="center"/>
        <w:rPr>
          <w:b/>
          <w:highlight w:val="yellow"/>
        </w:rPr>
      </w:pPr>
    </w:p>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93"/>
      </w:tblGrid>
      <w:tr w:rsidR="00A621CD" w:rsidRPr="002F3509" w14:paraId="32EDF098" w14:textId="77777777" w:rsidTr="002537EF">
        <w:trPr>
          <w:trHeight w:val="1962"/>
          <w:jc w:val="center"/>
        </w:trPr>
        <w:tc>
          <w:tcPr>
            <w:tcW w:w="10493" w:type="dxa"/>
            <w:tcBorders>
              <w:top w:val="single" w:sz="12" w:space="0" w:color="auto"/>
              <w:left w:val="single" w:sz="12" w:space="0" w:color="auto"/>
              <w:bottom w:val="single" w:sz="12" w:space="0" w:color="auto"/>
              <w:right w:val="single" w:sz="12" w:space="0" w:color="auto"/>
            </w:tcBorders>
          </w:tcPr>
          <w:p w14:paraId="538FF2C5" w14:textId="77777777" w:rsidR="00A621CD" w:rsidRPr="002F3509" w:rsidRDefault="00A621CD" w:rsidP="002537EF">
            <w:pPr>
              <w:jc w:val="center"/>
              <w:rPr>
                <w:rFonts w:ascii="Swis721 BlkCn BT" w:hAnsi="Swis721 BlkCn BT"/>
                <w:smallCaps/>
                <w:spacing w:val="20"/>
                <w:sz w:val="56"/>
              </w:rPr>
            </w:pPr>
          </w:p>
          <w:p w14:paraId="54614702" w14:textId="77777777" w:rsidR="00A621CD" w:rsidRPr="007B249E" w:rsidRDefault="00A621CD" w:rsidP="007B249E">
            <w:pPr>
              <w:pStyle w:val="Odstavecseseznamem"/>
              <w:numPr>
                <w:ilvl w:val="0"/>
                <w:numId w:val="47"/>
              </w:numPr>
              <w:jc w:val="center"/>
              <w:rPr>
                <w:rFonts w:ascii="Swis721 BlkCn BT" w:hAnsi="Swis721 BlkCn BT"/>
                <w:smallCaps/>
                <w:spacing w:val="20"/>
                <w:sz w:val="56"/>
              </w:rPr>
            </w:pPr>
            <w:r w:rsidRPr="007B249E">
              <w:rPr>
                <w:rFonts w:ascii="Swis721 BlkCn BT" w:hAnsi="Swis721 BlkCn BT"/>
                <w:smallCaps/>
                <w:spacing w:val="20"/>
                <w:sz w:val="56"/>
              </w:rPr>
              <w:t>S</w:t>
            </w:r>
            <w:r w:rsidR="007B249E">
              <w:rPr>
                <w:rFonts w:ascii="Swis721 BlkCn BT" w:hAnsi="Swis721 BlkCn BT"/>
                <w:smallCaps/>
                <w:spacing w:val="20"/>
                <w:sz w:val="56"/>
              </w:rPr>
              <w:t>ÚHRNNÁ TECHNICKÁ</w:t>
            </w:r>
            <w:r w:rsidRPr="007B249E">
              <w:rPr>
                <w:rFonts w:ascii="Swis721 BlkCn BT" w:hAnsi="Swis721 BlkCn BT"/>
                <w:smallCaps/>
                <w:spacing w:val="20"/>
                <w:sz w:val="56"/>
              </w:rPr>
              <w:t xml:space="preserve"> SPRÁVA</w:t>
            </w:r>
          </w:p>
        </w:tc>
      </w:tr>
    </w:tbl>
    <w:p w14:paraId="6D33BB07" w14:textId="77777777" w:rsidR="00A621CD" w:rsidRPr="00730543" w:rsidRDefault="00A621CD" w:rsidP="00A621CD">
      <w:pPr>
        <w:rPr>
          <w:highlight w:val="yellow"/>
        </w:rPr>
      </w:pPr>
    </w:p>
    <w:p w14:paraId="749AE424" w14:textId="77777777" w:rsidR="00A621CD" w:rsidRPr="00730543" w:rsidRDefault="00A621CD" w:rsidP="00A621CD">
      <w:pPr>
        <w:rPr>
          <w:highlight w:val="yellow"/>
        </w:rPr>
      </w:pPr>
    </w:p>
    <w:p w14:paraId="752F28CB" w14:textId="7D238F38" w:rsidR="00A621CD" w:rsidRDefault="00A621CD" w:rsidP="00A621CD">
      <w:pPr>
        <w:rPr>
          <w:highlight w:val="yellow"/>
        </w:rPr>
      </w:pPr>
    </w:p>
    <w:p w14:paraId="583A40EB" w14:textId="4DD94EA9" w:rsidR="00617947" w:rsidRDefault="00617947" w:rsidP="00A621CD">
      <w:pPr>
        <w:rPr>
          <w:highlight w:val="yellow"/>
        </w:rPr>
      </w:pPr>
    </w:p>
    <w:p w14:paraId="24AB9AB0" w14:textId="77777777" w:rsidR="00617947" w:rsidRPr="00730543" w:rsidRDefault="00617947" w:rsidP="00A621CD">
      <w:pPr>
        <w:rPr>
          <w:highlight w:val="yellow"/>
        </w:rPr>
      </w:pPr>
    </w:p>
    <w:p w14:paraId="2D3CED5B" w14:textId="77777777" w:rsidR="00A621CD" w:rsidRPr="00730543" w:rsidRDefault="00A621CD" w:rsidP="00A621CD">
      <w:pPr>
        <w:rPr>
          <w:highlight w:val="yellow"/>
        </w:rPr>
      </w:pPr>
    </w:p>
    <w:p w14:paraId="156A8E68" w14:textId="2EC012DF" w:rsidR="00A621CD" w:rsidRPr="00730543" w:rsidRDefault="00A621CD" w:rsidP="00A621CD">
      <w:pPr>
        <w:rPr>
          <w:highlight w:val="yellow"/>
        </w:rPr>
      </w:pPr>
    </w:p>
    <w:p w14:paraId="33E5F729" w14:textId="19A0D2E6" w:rsidR="00A621CD" w:rsidRDefault="00617947" w:rsidP="00A621CD">
      <w:pPr>
        <w:rPr>
          <w:highlight w:val="yellow"/>
        </w:rPr>
      </w:pPr>
      <w:r w:rsidRPr="00D3645E">
        <w:rPr>
          <w:rFonts w:asciiTheme="minorHAnsi" w:hAnsiTheme="minorHAnsi" w:cstheme="minorHAnsi"/>
          <w:noProof/>
          <w:sz w:val="16"/>
        </w:rPr>
        <w:drawing>
          <wp:anchor distT="0" distB="0" distL="114300" distR="114300" simplePos="0" relativeHeight="251666432" behindDoc="1" locked="0" layoutInCell="1" allowOverlap="1" wp14:anchorId="10B4A287" wp14:editId="0706700F">
            <wp:simplePos x="0" y="0"/>
            <wp:positionH relativeFrom="column">
              <wp:posOffset>4731026</wp:posOffset>
            </wp:positionH>
            <wp:positionV relativeFrom="paragraph">
              <wp:posOffset>94449</wp:posOffset>
            </wp:positionV>
            <wp:extent cx="1630680" cy="1423670"/>
            <wp:effectExtent l="0" t="0" r="7620" b="5080"/>
            <wp:wrapNone/>
            <wp:docPr id="13"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0680" cy="1423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7AF65" w14:textId="77777777" w:rsidR="00A621CD" w:rsidRDefault="00A621CD" w:rsidP="00A621CD">
      <w:pPr>
        <w:rPr>
          <w:highlight w:val="yellow"/>
        </w:rPr>
      </w:pPr>
    </w:p>
    <w:p w14:paraId="1AE81B64" w14:textId="77777777" w:rsidR="008E18DC" w:rsidRDefault="008E18DC" w:rsidP="00A621CD">
      <w:pPr>
        <w:rPr>
          <w:highlight w:val="yellow"/>
        </w:rPr>
      </w:pPr>
    </w:p>
    <w:p w14:paraId="27941893" w14:textId="77777777" w:rsidR="00A621CD" w:rsidRDefault="00A621CD" w:rsidP="00A621CD">
      <w:pPr>
        <w:rPr>
          <w:highlight w:val="yellow"/>
        </w:rPr>
      </w:pPr>
    </w:p>
    <w:p w14:paraId="777F804A" w14:textId="77777777" w:rsidR="00A621CD" w:rsidRDefault="00A621CD" w:rsidP="00A621CD">
      <w:pPr>
        <w:rPr>
          <w:highlight w:val="yellow"/>
        </w:rPr>
      </w:pPr>
    </w:p>
    <w:p w14:paraId="71697C42" w14:textId="77777777" w:rsidR="00A621CD" w:rsidRDefault="00A621CD" w:rsidP="00A621CD">
      <w:pPr>
        <w:rPr>
          <w:highlight w:val="yellow"/>
        </w:rPr>
      </w:pPr>
    </w:p>
    <w:p w14:paraId="76D0E709" w14:textId="77777777" w:rsidR="00A621CD" w:rsidRDefault="00A621CD" w:rsidP="00A621CD">
      <w:pPr>
        <w:rPr>
          <w:highlight w:val="yellow"/>
        </w:rPr>
      </w:pPr>
    </w:p>
    <w:p w14:paraId="18D9A8BC" w14:textId="77777777" w:rsidR="00617947" w:rsidRPr="00730543" w:rsidRDefault="00617947" w:rsidP="00617947">
      <w:pPr>
        <w:rPr>
          <w:highlight w:val="yellow"/>
        </w:rPr>
      </w:pPr>
    </w:p>
    <w:p w14:paraId="712AF9E7" w14:textId="77777777" w:rsidR="00617947" w:rsidRPr="002F3509" w:rsidRDefault="00617947" w:rsidP="00617947">
      <w:r w:rsidRPr="00730543">
        <w:rPr>
          <w:noProof/>
          <w:highlight w:val="yellow"/>
        </w:rPr>
        <mc:AlternateContent>
          <mc:Choice Requires="wps">
            <w:drawing>
              <wp:anchor distT="0" distB="0" distL="114300" distR="114300" simplePos="0" relativeHeight="251668480" behindDoc="0" locked="0" layoutInCell="1" allowOverlap="1" wp14:anchorId="0E3D9962" wp14:editId="6C321047">
                <wp:simplePos x="0" y="0"/>
                <wp:positionH relativeFrom="column">
                  <wp:posOffset>-79209</wp:posOffset>
                </wp:positionH>
                <wp:positionV relativeFrom="paragraph">
                  <wp:posOffset>140528</wp:posOffset>
                </wp:positionV>
                <wp:extent cx="6655435" cy="1550505"/>
                <wp:effectExtent l="0" t="0" r="12065" b="12065"/>
                <wp:wrapNone/>
                <wp:docPr id="14" name="Obdĺžni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5435" cy="1550505"/>
                        </a:xfrm>
                        <a:prstGeom prst="rect">
                          <a:avLst/>
                        </a:prstGeom>
                        <a:noFill/>
                        <a:ln w="25400" cap="flat" cmpd="sng" algn="ctr">
                          <a:solidFill>
                            <a:srgbClr val="1F497D">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63D455" id="Obdĺžnik 14" o:spid="_x0000_s1026" style="position:absolute;margin-left:-6.25pt;margin-top:11.05pt;width:524.05pt;height:12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" filled="f" strokecolor="#8eb4e3" strokeweight="2pt">
                <v:path arrowok="t"/>
              </v:rect>
            </w:pict>
          </mc:Fallback>
        </mc:AlternateContent>
      </w:r>
    </w:p>
    <w:p w14:paraId="18C2094F" w14:textId="77777777" w:rsidR="00617947" w:rsidRDefault="00617947" w:rsidP="00617947">
      <w:pPr>
        <w:pStyle w:val="Bezmezer"/>
        <w:rPr>
          <w:rFonts w:ascii="ISOCPEUR" w:hAnsi="ISOCPEUR"/>
          <w:u w:val="single"/>
        </w:rPr>
      </w:pPr>
      <w:r w:rsidRPr="002F3509">
        <w:rPr>
          <w:rFonts w:ascii="ISOCPEUR" w:hAnsi="ISOCPEUR"/>
          <w:caps/>
          <w:sz w:val="24"/>
          <w:u w:val="single"/>
        </w:rPr>
        <w:t>Zodpovedný  projektant</w:t>
      </w:r>
      <w:r w:rsidRPr="002F3509">
        <w:rPr>
          <w:rFonts w:ascii="ISOCPEUR" w:hAnsi="ISOCPEUR"/>
          <w:caps/>
        </w:rPr>
        <w:tab/>
      </w:r>
      <w:r w:rsidRPr="002F3509">
        <w:rPr>
          <w:rFonts w:ascii="ISOCPEUR" w:hAnsi="ISOCPEUR"/>
        </w:rPr>
        <w:tab/>
      </w:r>
      <w:r w:rsidRPr="002F3509">
        <w:rPr>
          <w:rFonts w:ascii="ISOCPEUR" w:hAnsi="ISOCPEUR"/>
        </w:rPr>
        <w:tab/>
      </w:r>
      <w:r w:rsidRPr="002F3509">
        <w:rPr>
          <w:rFonts w:ascii="ISOCPEUR" w:hAnsi="ISOCPEUR"/>
        </w:rPr>
        <w:tab/>
      </w:r>
      <w:r w:rsidRPr="002F3509">
        <w:rPr>
          <w:rFonts w:ascii="ISOCPEUR" w:hAnsi="ISOCPEUR"/>
        </w:rPr>
        <w:tab/>
      </w:r>
      <w:r>
        <w:rPr>
          <w:rFonts w:ascii="ISOCPEUR" w:hAnsi="ISOCPEUR"/>
          <w:u w:val="single"/>
        </w:rPr>
        <w:t xml:space="preserve">: </w:t>
      </w:r>
      <w:r>
        <w:rPr>
          <w:rFonts w:ascii="ISOCPEUR" w:hAnsi="ISOCPEUR"/>
          <w:b/>
          <w:sz w:val="24"/>
          <w:u w:val="single"/>
        </w:rPr>
        <w:t>Ing. Ivan Klein</w:t>
      </w:r>
    </w:p>
    <w:p w14:paraId="66EBCEE0" w14:textId="77777777" w:rsidR="00617947" w:rsidRDefault="00617947" w:rsidP="00617947">
      <w:pPr>
        <w:pStyle w:val="Bezmezer"/>
        <w:rPr>
          <w:rFonts w:ascii="ISOCPEUR" w:hAnsi="ISOCPEUR"/>
          <w:sz w:val="20"/>
        </w:rPr>
      </w:pPr>
      <w:r>
        <w:rPr>
          <w:rFonts w:ascii="ISOCPEUR" w:hAnsi="ISOCPEUR"/>
        </w:rPr>
        <w:tab/>
      </w:r>
      <w:r>
        <w:rPr>
          <w:rFonts w:ascii="ISOCPEUR" w:hAnsi="ISOCPEUR"/>
        </w:rPr>
        <w:tab/>
      </w:r>
      <w:r>
        <w:rPr>
          <w:rFonts w:ascii="ISOCPEUR" w:hAnsi="ISOCPEUR"/>
        </w:rPr>
        <w:tab/>
      </w:r>
      <w:r>
        <w:rPr>
          <w:rFonts w:ascii="ISOCPEUR" w:hAnsi="ISOCPEUR"/>
        </w:rPr>
        <w:tab/>
      </w:r>
      <w:r>
        <w:rPr>
          <w:rFonts w:ascii="ISOCPEUR" w:hAnsi="ISOCPEUR"/>
        </w:rPr>
        <w:tab/>
      </w:r>
      <w:r>
        <w:rPr>
          <w:rFonts w:ascii="ISOCPEUR" w:hAnsi="ISOCPEUR"/>
        </w:rPr>
        <w:tab/>
      </w:r>
      <w:r>
        <w:rPr>
          <w:rFonts w:ascii="ISOCPEUR" w:hAnsi="ISOCPEUR"/>
        </w:rPr>
        <w:tab/>
      </w:r>
      <w:r>
        <w:rPr>
          <w:rFonts w:ascii="ISOCPEUR" w:hAnsi="ISOCPEUR"/>
        </w:rPr>
        <w:tab/>
      </w:r>
      <w:r>
        <w:rPr>
          <w:rFonts w:ascii="ISOCPEUR" w:hAnsi="ISOCPEUR"/>
          <w:sz w:val="20"/>
        </w:rPr>
        <w:t xml:space="preserve">: </w:t>
      </w:r>
      <w:proofErr w:type="spellStart"/>
      <w:r>
        <w:rPr>
          <w:rFonts w:ascii="ISOCPEUR" w:hAnsi="ISOCPEUR"/>
          <w:sz w:val="20"/>
        </w:rPr>
        <w:t>P.Mudroňa</w:t>
      </w:r>
      <w:proofErr w:type="spellEnd"/>
      <w:r>
        <w:rPr>
          <w:rFonts w:ascii="ISOCPEUR" w:hAnsi="ISOCPEUR"/>
          <w:sz w:val="20"/>
        </w:rPr>
        <w:t xml:space="preserve"> 9, 03601 Martin</w:t>
      </w:r>
    </w:p>
    <w:p w14:paraId="7F6C4389" w14:textId="77777777" w:rsidR="00617947" w:rsidRPr="002F3509" w:rsidRDefault="00617947" w:rsidP="00617947">
      <w:pPr>
        <w:pStyle w:val="Bezmezer"/>
        <w:rPr>
          <w:rFonts w:ascii="ISOCPEUR" w:hAnsi="ISOCPEUR"/>
          <w:sz w:val="20"/>
        </w:rPr>
      </w:pPr>
      <w:r w:rsidRPr="002F3509">
        <w:rPr>
          <w:rFonts w:ascii="ISOCPEUR" w:hAnsi="ISOCPEUR"/>
          <w:sz w:val="20"/>
        </w:rPr>
        <w:tab/>
      </w:r>
      <w:r w:rsidRPr="002F3509">
        <w:rPr>
          <w:rFonts w:ascii="ISOCPEUR" w:hAnsi="ISOCPEUR"/>
          <w:sz w:val="20"/>
        </w:rPr>
        <w:tab/>
      </w:r>
    </w:p>
    <w:p w14:paraId="7767C8A4" w14:textId="02DC6598" w:rsidR="00617947" w:rsidRPr="002F3509" w:rsidRDefault="00617947" w:rsidP="00617947">
      <w:pPr>
        <w:pStyle w:val="Bezmezer"/>
        <w:ind w:left="5660" w:hanging="5660"/>
        <w:rPr>
          <w:rFonts w:ascii="ISOCPEUR" w:hAnsi="ISOCPEUR"/>
          <w:sz w:val="20"/>
        </w:rPr>
      </w:pPr>
      <w:r w:rsidRPr="002F3509">
        <w:rPr>
          <w:rFonts w:ascii="ISOCPEUR" w:hAnsi="ISOCPEUR"/>
          <w:caps/>
          <w:sz w:val="24"/>
          <w:u w:val="single"/>
        </w:rPr>
        <w:t>Autor projektu</w:t>
      </w:r>
      <w:r w:rsidRPr="002F3509">
        <w:rPr>
          <w:rFonts w:ascii="ISOCPEUR" w:hAnsi="ISOCPEUR"/>
          <w:caps/>
        </w:rPr>
        <w:tab/>
      </w:r>
      <w:r w:rsidR="003150FA">
        <w:rPr>
          <w:rFonts w:ascii="ISOCPEUR" w:hAnsi="ISOCPEUR"/>
          <w:b/>
        </w:rPr>
        <w:tab/>
        <w:t>: ArchMax</w:t>
      </w:r>
      <w:r w:rsidRPr="002F3509">
        <w:rPr>
          <w:rFonts w:ascii="ISOCPEUR" w:hAnsi="ISOCPEUR"/>
          <w:b/>
        </w:rPr>
        <w:t>,s.r.o.</w:t>
      </w:r>
    </w:p>
    <w:p w14:paraId="63892EBE" w14:textId="77777777" w:rsidR="00617947" w:rsidRPr="002F3509" w:rsidRDefault="00617947" w:rsidP="00617947">
      <w:pPr>
        <w:pStyle w:val="Bezmezer"/>
        <w:rPr>
          <w:rFonts w:ascii="ISOCPEUR" w:hAnsi="ISOCPEUR"/>
          <w:sz w:val="20"/>
        </w:rPr>
      </w:pPr>
      <w:r w:rsidRPr="002F3509">
        <w:rPr>
          <w:rFonts w:ascii="ISOCPEUR" w:hAnsi="ISOCPEUR"/>
          <w:sz w:val="20"/>
        </w:rPr>
        <w:tab/>
      </w:r>
      <w:r w:rsidRPr="002F3509">
        <w:rPr>
          <w:rFonts w:ascii="ISOCPEUR" w:hAnsi="ISOCPEUR"/>
          <w:sz w:val="20"/>
        </w:rPr>
        <w:tab/>
      </w:r>
      <w:r w:rsidRPr="002F3509">
        <w:rPr>
          <w:rFonts w:ascii="ISOCPEUR" w:hAnsi="ISOCPEUR"/>
          <w:sz w:val="20"/>
        </w:rPr>
        <w:tab/>
      </w:r>
      <w:r w:rsidRPr="002F3509">
        <w:rPr>
          <w:rFonts w:ascii="ISOCPEUR" w:hAnsi="ISOCPEUR"/>
          <w:sz w:val="20"/>
        </w:rPr>
        <w:tab/>
      </w:r>
      <w:r w:rsidRPr="002F3509">
        <w:rPr>
          <w:rFonts w:ascii="ISOCPEUR" w:hAnsi="ISOCPEUR"/>
          <w:sz w:val="20"/>
        </w:rPr>
        <w:tab/>
      </w:r>
      <w:r w:rsidRPr="002F3509">
        <w:rPr>
          <w:rFonts w:ascii="ISOCPEUR" w:hAnsi="ISOCPEUR"/>
          <w:sz w:val="20"/>
        </w:rPr>
        <w:tab/>
      </w:r>
      <w:r w:rsidRPr="002F3509">
        <w:rPr>
          <w:rFonts w:ascii="ISOCPEUR" w:hAnsi="ISOCPEUR"/>
          <w:sz w:val="20"/>
        </w:rPr>
        <w:tab/>
      </w:r>
      <w:r w:rsidRPr="002F3509">
        <w:rPr>
          <w:rFonts w:ascii="ISOCPEUR" w:hAnsi="ISOCPEUR"/>
          <w:sz w:val="20"/>
        </w:rPr>
        <w:tab/>
        <w:t>: Obrancov mieru 344/2</w:t>
      </w:r>
    </w:p>
    <w:p w14:paraId="20D30FE8" w14:textId="77777777" w:rsidR="00617947" w:rsidRPr="002F3509" w:rsidRDefault="00617947" w:rsidP="00617947">
      <w:pPr>
        <w:pStyle w:val="Bezmezer"/>
        <w:rPr>
          <w:rFonts w:ascii="ISOCPEUR" w:hAnsi="ISOCPEUR"/>
          <w:sz w:val="20"/>
        </w:rPr>
      </w:pPr>
      <w:r w:rsidRPr="002F3509">
        <w:rPr>
          <w:rFonts w:ascii="ISOCPEUR" w:hAnsi="ISOCPEUR"/>
          <w:sz w:val="20"/>
        </w:rPr>
        <w:tab/>
      </w:r>
      <w:r w:rsidRPr="002F3509">
        <w:rPr>
          <w:rFonts w:ascii="ISOCPEUR" w:hAnsi="ISOCPEUR"/>
          <w:sz w:val="20"/>
        </w:rPr>
        <w:tab/>
      </w:r>
      <w:r w:rsidRPr="002F3509">
        <w:rPr>
          <w:rFonts w:ascii="ISOCPEUR" w:hAnsi="ISOCPEUR"/>
          <w:sz w:val="20"/>
        </w:rPr>
        <w:tab/>
      </w:r>
      <w:r w:rsidRPr="002F3509">
        <w:rPr>
          <w:rFonts w:ascii="ISOCPEUR" w:hAnsi="ISOCPEUR"/>
          <w:sz w:val="20"/>
        </w:rPr>
        <w:tab/>
      </w:r>
      <w:r w:rsidRPr="002F3509">
        <w:rPr>
          <w:rFonts w:ascii="ISOCPEUR" w:hAnsi="ISOCPEUR"/>
          <w:sz w:val="20"/>
        </w:rPr>
        <w:tab/>
      </w:r>
      <w:r w:rsidRPr="002F3509">
        <w:rPr>
          <w:rFonts w:ascii="ISOCPEUR" w:hAnsi="ISOCPEUR"/>
          <w:sz w:val="20"/>
        </w:rPr>
        <w:tab/>
      </w:r>
      <w:r w:rsidRPr="002F3509">
        <w:rPr>
          <w:rFonts w:ascii="ISOCPEUR" w:hAnsi="ISOCPEUR"/>
          <w:sz w:val="20"/>
        </w:rPr>
        <w:tab/>
      </w:r>
      <w:r w:rsidRPr="002F3509">
        <w:rPr>
          <w:rFonts w:ascii="ISOCPEUR" w:hAnsi="ISOCPEUR"/>
          <w:sz w:val="20"/>
        </w:rPr>
        <w:tab/>
        <w:t>: 018 41 Dubnica nad Váhom</w:t>
      </w:r>
    </w:p>
    <w:p w14:paraId="5C160BCD" w14:textId="77777777" w:rsidR="00617947" w:rsidRPr="002F3509" w:rsidRDefault="00617947" w:rsidP="00617947">
      <w:pPr>
        <w:pStyle w:val="Bezmezer"/>
        <w:ind w:left="2124" w:hanging="2124"/>
        <w:rPr>
          <w:rFonts w:ascii="ISOCPEUR" w:hAnsi="ISOCPEUR"/>
          <w:sz w:val="20"/>
        </w:rPr>
      </w:pPr>
      <w:r w:rsidRPr="002F3509">
        <w:rPr>
          <w:rFonts w:ascii="ISOCPEUR" w:hAnsi="ISOCPEUR"/>
          <w:sz w:val="20"/>
        </w:rPr>
        <w:tab/>
      </w:r>
      <w:r w:rsidRPr="002F3509">
        <w:rPr>
          <w:rFonts w:ascii="ISOCPEUR" w:hAnsi="ISOCPEUR"/>
          <w:sz w:val="20"/>
        </w:rPr>
        <w:tab/>
      </w:r>
      <w:r w:rsidRPr="002F3509">
        <w:rPr>
          <w:rFonts w:ascii="ISOCPEUR" w:hAnsi="ISOCPEUR"/>
          <w:sz w:val="20"/>
        </w:rPr>
        <w:tab/>
      </w:r>
      <w:r w:rsidRPr="002F3509">
        <w:rPr>
          <w:rFonts w:ascii="ISOCPEUR" w:hAnsi="ISOCPEUR"/>
          <w:sz w:val="20"/>
        </w:rPr>
        <w:tab/>
      </w:r>
      <w:r w:rsidRPr="002F3509">
        <w:rPr>
          <w:rFonts w:ascii="ISOCPEUR" w:hAnsi="ISOCPEUR"/>
          <w:sz w:val="20"/>
        </w:rPr>
        <w:tab/>
      </w:r>
      <w:r w:rsidRPr="002F3509">
        <w:rPr>
          <w:rFonts w:ascii="ISOCPEUR" w:hAnsi="ISOCPEUR"/>
          <w:sz w:val="20"/>
        </w:rPr>
        <w:tab/>
      </w:r>
      <w:r w:rsidRPr="002F3509">
        <w:rPr>
          <w:rFonts w:ascii="ISOCPEUR" w:hAnsi="ISOCPEUR"/>
          <w:sz w:val="20"/>
        </w:rPr>
        <w:tab/>
      </w:r>
      <w:r w:rsidRPr="002F3509">
        <w:rPr>
          <w:rFonts w:ascii="ISOCPEUR" w:hAnsi="ISOCPEUR"/>
          <w:sz w:val="20"/>
        </w:rPr>
        <w:tab/>
        <w:t xml:space="preserve">      </w:t>
      </w:r>
    </w:p>
    <w:p w14:paraId="54CF8D1D" w14:textId="77777777" w:rsidR="00617947" w:rsidRPr="002F3509" w:rsidRDefault="00617947" w:rsidP="00617947">
      <w:pPr>
        <w:pStyle w:val="Bezmezer"/>
        <w:rPr>
          <w:rFonts w:ascii="ISOCPEUR" w:hAnsi="ISOCPEUR"/>
        </w:rPr>
      </w:pPr>
      <w:r w:rsidRPr="002F3509">
        <w:rPr>
          <w:rFonts w:ascii="ISOCPEUR" w:hAnsi="ISOCPEUR"/>
          <w:caps/>
          <w:sz w:val="24"/>
          <w:u w:val="single"/>
        </w:rPr>
        <w:t>Vypracoval</w:t>
      </w:r>
      <w:r w:rsidRPr="002F3509">
        <w:rPr>
          <w:rFonts w:ascii="ISOCPEUR" w:hAnsi="ISOCPEUR"/>
        </w:rPr>
        <w:tab/>
      </w:r>
      <w:r w:rsidRPr="002F3509">
        <w:rPr>
          <w:rFonts w:ascii="ISOCPEUR" w:hAnsi="ISOCPEUR"/>
        </w:rPr>
        <w:tab/>
      </w:r>
      <w:r w:rsidRPr="002F3509">
        <w:rPr>
          <w:rFonts w:ascii="ISOCPEUR" w:hAnsi="ISOCPEUR"/>
        </w:rPr>
        <w:tab/>
      </w:r>
      <w:r w:rsidRPr="002F3509">
        <w:rPr>
          <w:rFonts w:ascii="ISOCPEUR" w:hAnsi="ISOCPEUR"/>
        </w:rPr>
        <w:tab/>
      </w:r>
      <w:r w:rsidRPr="002F3509">
        <w:rPr>
          <w:rFonts w:ascii="ISOCPEUR" w:hAnsi="ISOCPEUR"/>
        </w:rPr>
        <w:tab/>
      </w:r>
      <w:r w:rsidRPr="002F3509">
        <w:rPr>
          <w:rFonts w:ascii="ISOCPEUR" w:hAnsi="ISOCPEUR"/>
        </w:rPr>
        <w:tab/>
      </w:r>
      <w:r w:rsidRPr="002F3509">
        <w:rPr>
          <w:rFonts w:ascii="ISOCPEUR" w:hAnsi="ISOCPEUR"/>
        </w:rPr>
        <w:tab/>
      </w:r>
      <w:r w:rsidRPr="002F3509">
        <w:rPr>
          <w:rFonts w:ascii="ISOCPEUR" w:hAnsi="ISOCPEUR"/>
          <w:u w:val="single"/>
        </w:rPr>
        <w:t xml:space="preserve">: </w:t>
      </w:r>
      <w:r w:rsidRPr="002F3509">
        <w:rPr>
          <w:rFonts w:ascii="ISOCPEUR" w:hAnsi="ISOCPEUR"/>
          <w:b/>
          <w:sz w:val="24"/>
          <w:u w:val="single"/>
        </w:rPr>
        <w:t xml:space="preserve">Ing. Zdenka </w:t>
      </w:r>
      <w:proofErr w:type="spellStart"/>
      <w:r w:rsidRPr="002F3509">
        <w:rPr>
          <w:rFonts w:ascii="ISOCPEUR" w:hAnsi="ISOCPEUR"/>
          <w:b/>
          <w:sz w:val="24"/>
          <w:u w:val="single"/>
        </w:rPr>
        <w:t>Maťagová</w:t>
      </w:r>
      <w:proofErr w:type="spellEnd"/>
    </w:p>
    <w:p w14:paraId="396582FA" w14:textId="77777777" w:rsidR="00617947" w:rsidRPr="00730543" w:rsidRDefault="00617947" w:rsidP="00617947">
      <w:pPr>
        <w:pStyle w:val="Bezmezer"/>
        <w:rPr>
          <w:rFonts w:ascii="ISOCPEUR" w:hAnsi="ISOCPEUR"/>
          <w:highlight w:val="yellow"/>
        </w:rPr>
      </w:pPr>
    </w:p>
    <w:p w14:paraId="065E8AD0" w14:textId="77777777" w:rsidR="00617947" w:rsidRPr="00730543" w:rsidRDefault="00617947" w:rsidP="00617947">
      <w:pPr>
        <w:pStyle w:val="Bezmezer"/>
        <w:rPr>
          <w:rFonts w:ascii="ISOCPEUR" w:hAnsi="ISOCPEUR"/>
          <w:highlight w:val="yellow"/>
        </w:rPr>
      </w:pPr>
    </w:p>
    <w:p w14:paraId="740006CE" w14:textId="77777777" w:rsidR="00617947" w:rsidRDefault="00617947" w:rsidP="00617947">
      <w:pPr>
        <w:pStyle w:val="Bezmezer"/>
        <w:rPr>
          <w:rFonts w:ascii="ISOCPEUR" w:hAnsi="ISOCPEUR"/>
          <w:spacing w:val="20"/>
          <w:sz w:val="28"/>
        </w:rPr>
      </w:pPr>
      <w:r>
        <w:rPr>
          <w:rFonts w:ascii="ISOCPEUR" w:hAnsi="ISOCPEUR"/>
          <w:caps/>
          <w:sz w:val="24"/>
        </w:rPr>
        <w:t>Stupeň projektovej dokumentácie</w:t>
      </w:r>
      <w:r>
        <w:rPr>
          <w:rFonts w:ascii="ISOCPEUR" w:hAnsi="ISOCPEUR"/>
          <w:b/>
        </w:rPr>
        <w:tab/>
        <w:t xml:space="preserve">: </w:t>
      </w:r>
      <w:r>
        <w:rPr>
          <w:rFonts w:ascii="ISOCPEUR" w:hAnsi="ISOCPEUR"/>
          <w:b/>
          <w:caps/>
          <w:spacing w:val="20"/>
          <w:sz w:val="24"/>
          <w:szCs w:val="30"/>
        </w:rPr>
        <w:t>pROJEKT PRE STAVEBNÉ POVOLENIE</w:t>
      </w:r>
    </w:p>
    <w:p w14:paraId="40120459" w14:textId="77777777" w:rsidR="00617947" w:rsidRPr="002F3509" w:rsidRDefault="00617947" w:rsidP="00617947">
      <w:pPr>
        <w:rPr>
          <w:rFonts w:ascii="ISOCPEUR" w:hAnsi="ISOCPEUR"/>
        </w:rPr>
      </w:pPr>
      <w:r>
        <w:rPr>
          <w:rFonts w:ascii="ISOCPEUR" w:hAnsi="ISOCPEUR"/>
          <w:caps/>
        </w:rPr>
        <w:t>Dátum</w:t>
      </w:r>
      <w:r>
        <w:rPr>
          <w:rFonts w:ascii="ISOCPEUR" w:hAnsi="ISOCPEUR"/>
          <w:caps/>
        </w:rPr>
        <w:tab/>
      </w:r>
      <w:r>
        <w:rPr>
          <w:rFonts w:ascii="ISOCPEUR" w:hAnsi="ISOCPEUR"/>
        </w:rPr>
        <w:tab/>
      </w:r>
      <w:r>
        <w:rPr>
          <w:rFonts w:ascii="ISOCPEUR" w:hAnsi="ISOCPEUR"/>
        </w:rPr>
        <w:tab/>
      </w:r>
      <w:r>
        <w:rPr>
          <w:rFonts w:ascii="ISOCPEUR" w:hAnsi="ISOCPEUR"/>
        </w:rPr>
        <w:tab/>
      </w:r>
      <w:r>
        <w:rPr>
          <w:rFonts w:ascii="ISOCPEUR" w:hAnsi="ISOCPEUR"/>
        </w:rPr>
        <w:tab/>
      </w:r>
      <w:r>
        <w:rPr>
          <w:rFonts w:ascii="ISOCPEUR" w:hAnsi="ISOCPEUR"/>
        </w:rPr>
        <w:tab/>
        <w:t>: 02/2018</w:t>
      </w:r>
      <w:r w:rsidRPr="002F3509">
        <w:rPr>
          <w:rFonts w:ascii="ISOCPEUR" w:hAnsi="ISOCPEUR"/>
        </w:rPr>
        <w:tab/>
      </w:r>
    </w:p>
    <w:p w14:paraId="7894366A" w14:textId="77777777" w:rsidR="00FF0B89" w:rsidRPr="00B1667D" w:rsidRDefault="00FF0B89" w:rsidP="00FF0B89">
      <w:pPr>
        <w:pStyle w:val="Pa5"/>
        <w:spacing w:after="120" w:line="312" w:lineRule="auto"/>
        <w:jc w:val="both"/>
        <w:rPr>
          <w:rFonts w:ascii="ISOCPEUR" w:hAnsi="ISOCPEUR" w:cs="Arial"/>
          <w:b/>
          <w:sz w:val="28"/>
          <w:szCs w:val="22"/>
          <w:lang w:val="sk-SK"/>
        </w:rPr>
      </w:pPr>
      <w:r w:rsidRPr="00B1667D">
        <w:rPr>
          <w:rFonts w:ascii="ISOCPEUR" w:hAnsi="ISOCPEUR" w:cs="Arial"/>
          <w:b/>
          <w:sz w:val="28"/>
          <w:szCs w:val="22"/>
          <w:lang w:val="sk-SK"/>
        </w:rPr>
        <w:lastRenderedPageBreak/>
        <w:t xml:space="preserve">B1. Charakteristika územia stavby </w:t>
      </w:r>
    </w:p>
    <w:p w14:paraId="68F86A3B" w14:textId="77777777" w:rsidR="00FF0B89" w:rsidRPr="00B1667D" w:rsidRDefault="00FF0B89" w:rsidP="00FF0B89">
      <w:pPr>
        <w:pStyle w:val="Pa5"/>
        <w:spacing w:after="120" w:line="312" w:lineRule="auto"/>
        <w:jc w:val="both"/>
        <w:rPr>
          <w:rFonts w:ascii="ISOCPEUR" w:hAnsi="ISOCPEUR" w:cs="Arial"/>
          <w:b/>
          <w:szCs w:val="22"/>
          <w:lang w:val="sk-SK"/>
        </w:rPr>
      </w:pPr>
      <w:r w:rsidRPr="00B1667D">
        <w:rPr>
          <w:rFonts w:ascii="ISOCPEUR" w:hAnsi="ISOCPEUR" w:cs="Arial"/>
          <w:b/>
          <w:szCs w:val="22"/>
          <w:lang w:val="sk-SK"/>
        </w:rPr>
        <w:t>B1.1 Zhodnotenie polohy a stavu staveniska</w:t>
      </w:r>
    </w:p>
    <w:p w14:paraId="1D103EAA" w14:textId="14760E59" w:rsidR="00FF0B89" w:rsidRDefault="00FF0B89" w:rsidP="00FF0B89">
      <w:pPr>
        <w:pStyle w:val="tl2"/>
      </w:pPr>
      <w:r w:rsidRPr="00132DAB">
        <w:t>Územie na ktorom sa bude umiestňovať navrhovaný výstavba parkovísk, je priamo napojené na existujúce parkoviská.  Navrhovaná plocha sa nachádza v centre obce Lednické Rovne na parcelách č</w:t>
      </w:r>
      <w:r w:rsidRPr="00B1667D">
        <w:t xml:space="preserve">. C KN </w:t>
      </w:r>
      <w:r w:rsidRPr="00B1667D">
        <w:rPr>
          <w:rFonts w:eastAsia="Calibri"/>
        </w:rPr>
        <w:t>414/1, 141</w:t>
      </w:r>
      <w:r w:rsidRPr="00136F54">
        <w:rPr>
          <w:rFonts w:eastAsia="Calibri"/>
        </w:rPr>
        <w:t xml:space="preserve">/2, 414/3, </w:t>
      </w:r>
      <w:r w:rsidRPr="00136F54">
        <w:rPr>
          <w:rFonts w:cs="Calibri"/>
        </w:rPr>
        <w:t xml:space="preserve">413, 412, 411/1, 411/2, 411/3, 411/4, </w:t>
      </w:r>
      <w:r w:rsidRPr="00136F54">
        <w:rPr>
          <w:rFonts w:eastAsia="Calibri"/>
        </w:rPr>
        <w:t xml:space="preserve">402/1. </w:t>
      </w:r>
      <w:r w:rsidRPr="00136F54">
        <w:t>V existujúcom stave sú parcely nezastavané a vo vlastníctve investora.  Na parcele č. C-KN 414/2 sa nachádza existujúca budova – obchod , ktorý sa vybúra ešte pred realizáciou projektu.</w:t>
      </w:r>
      <w:r w:rsidRPr="00132DAB">
        <w:t xml:space="preserve"> Riešená plocha pre parkovisko je v priamom napojení na budovu domu služieb.  Parkovisko sa bude budovať na plochách zo zeminy a čiastočnej spevnenej plochy a bude v priamom napojení na existujúce parkovisko. </w:t>
      </w:r>
      <w:r>
        <w:t xml:space="preserve">V súčasnosti je na zemine vysypaná </w:t>
      </w:r>
      <w:proofErr w:type="spellStart"/>
      <w:r>
        <w:t>štrkodrva</w:t>
      </w:r>
      <w:proofErr w:type="spellEnd"/>
      <w:r>
        <w:t xml:space="preserve"> nezistenej frakcie</w:t>
      </w:r>
      <w:r w:rsidR="00B73461">
        <w:t>, projektant vychádzal z geodetického zamierania kt. bolo zrealizované pred násypom tejto plochy štrkom</w:t>
      </w:r>
      <w:r>
        <w:t>. Záujmové územie výstavby je neupravené. V rámci tejto stavby nedôjde k zásahu do trvalých porastov. Pred konečnou úpravou bude terén dotknutý výstavbou upravený do navrhovaných profilov a následne zatrávnený výsevom trávneho semena.</w:t>
      </w:r>
    </w:p>
    <w:p w14:paraId="1340C272" w14:textId="77777777" w:rsidR="00FF0B89" w:rsidRPr="00136F54" w:rsidRDefault="00FF0B89" w:rsidP="00FF0B89">
      <w:pPr>
        <w:pStyle w:val="tl2"/>
      </w:pPr>
      <w:r w:rsidRPr="00136F54">
        <w:t xml:space="preserve">Vjazd na novú časť parkoviska bude z ulice </w:t>
      </w:r>
      <w:proofErr w:type="spellStart"/>
      <w:r w:rsidRPr="00136F54">
        <w:t>Rovňanská</w:t>
      </w:r>
      <w:proofErr w:type="spellEnd"/>
      <w:r w:rsidRPr="00136F54">
        <w:t xml:space="preserve"> – cez existujúci vjazd na </w:t>
      </w:r>
      <w:proofErr w:type="spellStart"/>
      <w:r w:rsidRPr="00136F54">
        <w:t>exist</w:t>
      </w:r>
      <w:proofErr w:type="spellEnd"/>
      <w:r w:rsidRPr="00136F54">
        <w:t xml:space="preserve">. Parkovisko. </w:t>
      </w:r>
      <w:r>
        <w:t xml:space="preserve">Peší vstup na parkovisko je možný aj z ulice Jilemnického. </w:t>
      </w:r>
      <w:r w:rsidRPr="00136F54">
        <w:t>Cez riešené územie prechádzajú podzemné vedenia kanalizácie, STL plynu, nadzemné rozvody NN, káblové rozvody NN ktorých ochranné pásma počas</w:t>
      </w:r>
      <w:r w:rsidRPr="00132DAB">
        <w:t xml:space="preserve"> </w:t>
      </w:r>
      <w:r w:rsidRPr="00136F54">
        <w:t xml:space="preserve">realizácie stavby treba rešpektovať! </w:t>
      </w:r>
    </w:p>
    <w:p w14:paraId="36705C37" w14:textId="051C768B" w:rsidR="00FF0B89" w:rsidRPr="00136F54" w:rsidRDefault="00FF0B89" w:rsidP="00FF0B89">
      <w:pPr>
        <w:pStyle w:val="tl2"/>
      </w:pPr>
      <w:r w:rsidRPr="00136F54">
        <w:t>Na území sa nenachádza žiadna zele</w:t>
      </w:r>
      <w:r w:rsidRPr="00136F54">
        <w:rPr>
          <w:rFonts w:ascii="Calibri" w:hAnsi="Calibri" w:cs="Calibri"/>
        </w:rPr>
        <w:t>ň</w:t>
      </w:r>
      <w:r w:rsidRPr="00136F54">
        <w:t>, ktorá by bola v ochrannom pásme. Navrhované stavebné objekty sa nedotýkajú chránených  území a kultúrnych pamiatok. Je nutné počas stavby všetky siete vytýči</w:t>
      </w:r>
      <w:r w:rsidRPr="00136F54">
        <w:rPr>
          <w:rFonts w:ascii="Calibri" w:hAnsi="Calibri" w:cs="Calibri"/>
        </w:rPr>
        <w:t>ť</w:t>
      </w:r>
      <w:r w:rsidRPr="00136F54">
        <w:t>.</w:t>
      </w:r>
      <w:r>
        <w:t xml:space="preserve"> </w:t>
      </w:r>
    </w:p>
    <w:p w14:paraId="0F8E8ACB" w14:textId="77777777" w:rsidR="00FF0B89" w:rsidRPr="00136F54" w:rsidRDefault="00FF0B89" w:rsidP="00FF0B89">
      <w:pPr>
        <w:pStyle w:val="tl2"/>
      </w:pPr>
      <w:r w:rsidRPr="00136F54">
        <w:t>Navrhovaná stavba nebude ma</w:t>
      </w:r>
      <w:r w:rsidRPr="00136F54">
        <w:rPr>
          <w:rFonts w:ascii="Calibri" w:hAnsi="Calibri" w:cs="Calibri"/>
        </w:rPr>
        <w:t>ť</w:t>
      </w:r>
      <w:r w:rsidRPr="00136F54">
        <w:t xml:space="preserve"> negat</w:t>
      </w:r>
      <w:r w:rsidRPr="00136F54">
        <w:rPr>
          <w:rFonts w:ascii="Swis721 BlkCn BT" w:hAnsi="Swis721 BlkCn BT" w:cs="Swis721 BlkCn BT"/>
        </w:rPr>
        <w:t>í</w:t>
      </w:r>
      <w:r w:rsidRPr="00136F54">
        <w:t>vny vplyv na životné prostredie, z h</w:t>
      </w:r>
      <w:r w:rsidRPr="00136F54">
        <w:rPr>
          <w:rFonts w:ascii="Calibri" w:hAnsi="Calibri" w:cs="Calibri"/>
        </w:rPr>
        <w:t>ľ</w:t>
      </w:r>
      <w:r w:rsidRPr="00136F54">
        <w:t xml:space="preserve">adiska prevádzkovania nie je zdrojom exhalátov alebo škodlivín. </w:t>
      </w:r>
    </w:p>
    <w:p w14:paraId="6A6F34EE" w14:textId="77777777" w:rsidR="00FF0B89" w:rsidRPr="00136F54" w:rsidRDefault="00FF0B89" w:rsidP="00FF0B89">
      <w:pPr>
        <w:pStyle w:val="Pa5"/>
        <w:spacing w:after="120" w:line="312" w:lineRule="auto"/>
        <w:jc w:val="both"/>
        <w:rPr>
          <w:rFonts w:ascii="ISOCPEUR" w:hAnsi="ISOCPEUR" w:cs="Arial"/>
          <w:b/>
          <w:szCs w:val="22"/>
          <w:lang w:val="sk-SK"/>
        </w:rPr>
      </w:pPr>
      <w:r w:rsidRPr="00136F54">
        <w:rPr>
          <w:rFonts w:ascii="ISOCPEUR" w:hAnsi="ISOCPEUR" w:cs="Arial"/>
          <w:b/>
          <w:szCs w:val="22"/>
          <w:lang w:val="sk-SK"/>
        </w:rPr>
        <w:t>B1.2. Vykonané prieskumy a dôsledky z nich vyplývajúce pre návrh stavby</w:t>
      </w:r>
    </w:p>
    <w:p w14:paraId="474E8E97" w14:textId="77777777" w:rsidR="00FF0B89" w:rsidRPr="00136F54" w:rsidRDefault="00FF0B89" w:rsidP="00FF0B89">
      <w:pPr>
        <w:spacing w:after="120" w:line="312" w:lineRule="auto"/>
        <w:jc w:val="both"/>
        <w:rPr>
          <w:rFonts w:ascii="ISOCPEUR" w:hAnsi="ISOCPEUR" w:cs="Arial"/>
          <w:sz w:val="22"/>
          <w:szCs w:val="20"/>
          <w:lang w:eastAsia="cs-CZ"/>
        </w:rPr>
      </w:pPr>
      <w:r w:rsidRPr="00136F54">
        <w:rPr>
          <w:rFonts w:ascii="ISOCPEUR" w:hAnsi="ISOCPEUR" w:cs="Arial"/>
          <w:sz w:val="22"/>
          <w:szCs w:val="20"/>
          <w:lang w:eastAsia="cs-CZ"/>
        </w:rPr>
        <w:t xml:space="preserve">Pre pozemok nebol vykonaný inžiniersko-geologický a hydrogeologický prieskum. Projektant vychádzal zo skúseností u okolitých stavieb. Je predpoklad, že hladina spodnej vody sa nachádza pod úrovňou základovej škáry. </w:t>
      </w:r>
      <w:r w:rsidRPr="00136F54">
        <w:rPr>
          <w:rFonts w:ascii="ISOCPEUR" w:hAnsi="ISOCPEUR" w:cs="Arial"/>
          <w:color w:val="4F81BD" w:themeColor="accent1"/>
          <w:sz w:val="22"/>
          <w:szCs w:val="20"/>
          <w:lang w:eastAsia="cs-CZ"/>
        </w:rPr>
        <w:t xml:space="preserve">Neboli vytvorené žiadne sondy  a ani prieskumy, ktoré by zisťovali existujúce skladby jednotlivých materiálov.  </w:t>
      </w:r>
    </w:p>
    <w:p w14:paraId="2BC1018F" w14:textId="77777777" w:rsidR="00FF0B89" w:rsidRPr="00136F54" w:rsidRDefault="00FF0B89" w:rsidP="00FF0B89">
      <w:pPr>
        <w:pStyle w:val="Pa5"/>
        <w:spacing w:after="120" w:line="312" w:lineRule="auto"/>
        <w:jc w:val="both"/>
        <w:rPr>
          <w:rFonts w:ascii="ISOCPEUR" w:hAnsi="ISOCPEUR" w:cs="Arial"/>
          <w:b/>
          <w:szCs w:val="22"/>
          <w:lang w:val="sk-SK"/>
        </w:rPr>
      </w:pPr>
      <w:r w:rsidRPr="00136F54">
        <w:rPr>
          <w:rFonts w:ascii="ISOCPEUR" w:hAnsi="ISOCPEUR" w:cs="Arial"/>
          <w:b/>
          <w:szCs w:val="22"/>
          <w:lang w:val="sk-SK"/>
        </w:rPr>
        <w:t xml:space="preserve">B1.3 Použité mapové a geodetické podklady </w:t>
      </w:r>
    </w:p>
    <w:p w14:paraId="2665A876" w14:textId="77777777" w:rsidR="00FF0B89" w:rsidRPr="00136F54" w:rsidRDefault="00FF0B89" w:rsidP="00FF0B89">
      <w:pPr>
        <w:pStyle w:val="Odstavecseseznamem"/>
        <w:numPr>
          <w:ilvl w:val="0"/>
          <w:numId w:val="39"/>
        </w:numPr>
        <w:tabs>
          <w:tab w:val="left" w:pos="284"/>
        </w:tabs>
        <w:spacing w:after="200" w:line="312" w:lineRule="auto"/>
        <w:ind w:left="0" w:firstLine="0"/>
        <w:jc w:val="both"/>
        <w:rPr>
          <w:rFonts w:ascii="ISOCPEUR" w:hAnsi="ISOCPEUR" w:cs="Arial"/>
          <w:sz w:val="22"/>
          <w:szCs w:val="20"/>
        </w:rPr>
      </w:pPr>
      <w:r w:rsidRPr="00136F54">
        <w:rPr>
          <w:rFonts w:ascii="ISOCPEUR" w:hAnsi="ISOCPEUR" w:cs="Arial"/>
          <w:sz w:val="22"/>
          <w:szCs w:val="20"/>
        </w:rPr>
        <w:t>Katastrálna mapa</w:t>
      </w:r>
    </w:p>
    <w:p w14:paraId="24FC84B8" w14:textId="77777777" w:rsidR="00FF0B89" w:rsidRPr="00136F54" w:rsidRDefault="00FF0B89" w:rsidP="00FF0B89">
      <w:pPr>
        <w:pStyle w:val="Odstavecseseznamem"/>
        <w:numPr>
          <w:ilvl w:val="0"/>
          <w:numId w:val="39"/>
        </w:numPr>
        <w:tabs>
          <w:tab w:val="left" w:pos="284"/>
        </w:tabs>
        <w:spacing w:after="200" w:line="312" w:lineRule="auto"/>
        <w:ind w:left="0" w:firstLine="0"/>
        <w:jc w:val="both"/>
        <w:rPr>
          <w:rFonts w:ascii="ISOCPEUR" w:hAnsi="ISOCPEUR" w:cs="Arial"/>
          <w:sz w:val="22"/>
          <w:szCs w:val="20"/>
        </w:rPr>
      </w:pPr>
      <w:r w:rsidRPr="00136F54">
        <w:rPr>
          <w:rFonts w:ascii="ISOCPEUR" w:hAnsi="ISOCPEUR" w:cs="Arial"/>
          <w:sz w:val="22"/>
          <w:szCs w:val="20"/>
        </w:rPr>
        <w:t>Polohopisné a výškopisné zameranie riešeného územia</w:t>
      </w:r>
    </w:p>
    <w:p w14:paraId="067C561F" w14:textId="77777777" w:rsidR="00FF0B89" w:rsidRPr="00F16FCA" w:rsidRDefault="00FF0B89" w:rsidP="00FF0B89">
      <w:pPr>
        <w:pStyle w:val="Pa5"/>
        <w:spacing w:after="120" w:line="312" w:lineRule="auto"/>
        <w:jc w:val="both"/>
        <w:rPr>
          <w:rFonts w:ascii="ISOCPEUR" w:hAnsi="ISOCPEUR" w:cs="Arial"/>
          <w:b/>
          <w:szCs w:val="22"/>
          <w:lang w:val="sk-SK"/>
        </w:rPr>
      </w:pPr>
      <w:r w:rsidRPr="00F16FCA">
        <w:rPr>
          <w:rFonts w:ascii="ISOCPEUR" w:hAnsi="ISOCPEUR" w:cs="Arial"/>
          <w:b/>
          <w:szCs w:val="22"/>
          <w:lang w:val="sk-SK"/>
        </w:rPr>
        <w:t>B1.4 Príprava pre výstavbu</w:t>
      </w:r>
    </w:p>
    <w:p w14:paraId="6B009D7B" w14:textId="299670EF" w:rsidR="00FF0B89" w:rsidRPr="00F16FCA" w:rsidRDefault="00FF0B89" w:rsidP="00FF0B89">
      <w:pPr>
        <w:pStyle w:val="tl2"/>
      </w:pPr>
      <w:r w:rsidRPr="00F16FCA">
        <w:t>Projekt rieši návrh spevnených plôch a ich napojenie na existujúce spevnené plochy a preto pred začatím výstavby, musí byť určená skládka stavebného odpadu. Pred začatím výkopových prác investor prizve správcu podzemných sietí na vytýčenie jestvujúcich podzemných vedení.</w:t>
      </w:r>
      <w:r>
        <w:t xml:space="preserve"> </w:t>
      </w:r>
      <w:r w:rsidRPr="00136F54">
        <w:t>Na parcele č. C-KN 414/2 sa nachádza existujúca budova – obchod</w:t>
      </w:r>
      <w:r>
        <w:t xml:space="preserve">, </w:t>
      </w:r>
      <w:r w:rsidRPr="00136F54">
        <w:t>ktorý sa vybúra ešte pred realizáciou projektu.</w:t>
      </w:r>
    </w:p>
    <w:p w14:paraId="11A656B2" w14:textId="77777777" w:rsidR="00FF0B89" w:rsidRPr="00F16FCA" w:rsidRDefault="00FF0B89" w:rsidP="00FF0B89">
      <w:pPr>
        <w:pStyle w:val="tl2"/>
      </w:pPr>
      <w:r w:rsidRPr="00F16FCA">
        <w:t xml:space="preserve">Pozemok je momentálne nezastavaný. Stavba bude realizovaná dodávateľským spôsobom. Dodávateľ stavby po dohode z investorom a kompetentnou osobou zberného dvora musí urobiť projekt organizácie výstavby, tak aby bola zabezpečená aj prevádzka zberného dvora a aj realizácia diela.  </w:t>
      </w:r>
    </w:p>
    <w:p w14:paraId="3558AA6E" w14:textId="77777777" w:rsidR="00FF0B89" w:rsidRPr="00F16FCA" w:rsidRDefault="00FF0B89" w:rsidP="00FF0B89">
      <w:pPr>
        <w:pStyle w:val="tl2"/>
      </w:pPr>
      <w:r w:rsidRPr="00F16FCA">
        <w:t xml:space="preserve">Pred začatím stavebných prác na pozemku je nutné vytýčenie hranice staveniska, výškových a smerových bodov, ako aj všetkých  inžinierskych sietí. Umiestni sa </w:t>
      </w:r>
      <w:proofErr w:type="spellStart"/>
      <w:r w:rsidRPr="00F16FCA">
        <w:t>unimobunka</w:t>
      </w:r>
      <w:proofErr w:type="spellEnd"/>
      <w:r w:rsidRPr="00F16FCA">
        <w:t xml:space="preserve"> a veľkokapacitný kontajner pevného odpadu. Kontajnery budú pravidelne každý deň odvážané. Následne sa pristúpi k samotným stavebným prácam. </w:t>
      </w:r>
      <w:r w:rsidRPr="00F16FCA">
        <w:rPr>
          <w:rFonts w:eastAsia="Calibri"/>
        </w:rPr>
        <w:t xml:space="preserve">Stavenisko musí byt zabezpečené pred vstupom nepovolaných osôb počas prebiehajúcich stavebných úprav. </w:t>
      </w:r>
    </w:p>
    <w:p w14:paraId="258F078B" w14:textId="27AA9C9E" w:rsidR="00FF0B89" w:rsidRPr="00F16FCA" w:rsidRDefault="00FF0B89" w:rsidP="00FF0B89">
      <w:pPr>
        <w:pStyle w:val="tl2"/>
      </w:pPr>
      <w:r w:rsidRPr="00F16FCA">
        <w:rPr>
          <w:rFonts w:eastAsia="Calibri"/>
        </w:rPr>
        <w:lastRenderedPageBreak/>
        <w:t xml:space="preserve">V rámci asanačných prác obsiahnutých v projekte je nutné </w:t>
      </w:r>
      <w:r w:rsidRPr="00F16FCA">
        <w:t xml:space="preserve">vybúranie niektorých častí spevnených plôch vzhľadom na napojenie nových plôch na existujúce. V rámci projektu sú potrebné výkopové práce v súvislosti budovaním spevnených plôch. Časť zeminy z výkopu sa použije na vyrovnanie terénu. </w:t>
      </w:r>
      <w:r w:rsidRPr="00F16FCA">
        <w:rPr>
          <w:rFonts w:eastAsia="Calibri"/>
        </w:rPr>
        <w:t xml:space="preserve">Asanovaná </w:t>
      </w:r>
      <w:proofErr w:type="spellStart"/>
      <w:r w:rsidRPr="00F16FCA">
        <w:rPr>
          <w:rFonts w:eastAsia="Calibri"/>
        </w:rPr>
        <w:t>suť</w:t>
      </w:r>
      <w:proofErr w:type="spellEnd"/>
      <w:r w:rsidRPr="00F16FCA">
        <w:rPr>
          <w:rFonts w:eastAsia="Calibri"/>
        </w:rPr>
        <w:t xml:space="preserve"> sa bude vyvážať na miesto na to určené mestom. </w:t>
      </w:r>
      <w:r>
        <w:rPr>
          <w:rFonts w:eastAsia="Calibri"/>
        </w:rPr>
        <w:t xml:space="preserve">V súčasnosti sa v niektorých miestach na zemine nachádza </w:t>
      </w:r>
      <w:proofErr w:type="spellStart"/>
      <w:r>
        <w:rPr>
          <w:rFonts w:eastAsia="Calibri"/>
        </w:rPr>
        <w:t>štrkodrva</w:t>
      </w:r>
      <w:proofErr w:type="spellEnd"/>
      <w:r>
        <w:rPr>
          <w:rFonts w:eastAsia="Calibri"/>
        </w:rPr>
        <w:t xml:space="preserve">, v prípade že je táto </w:t>
      </w:r>
      <w:proofErr w:type="spellStart"/>
      <w:r>
        <w:rPr>
          <w:rFonts w:eastAsia="Calibri"/>
        </w:rPr>
        <w:t>štrkodrva</w:t>
      </w:r>
      <w:proofErr w:type="spellEnd"/>
      <w:r>
        <w:rPr>
          <w:rFonts w:eastAsia="Calibri"/>
        </w:rPr>
        <w:t xml:space="preserve"> nepremiešaná zo zeminou je možne ju použiť do podkladu spevných plôch o správnom zhutnení. </w:t>
      </w:r>
      <w:r w:rsidR="00B73461">
        <w:t xml:space="preserve">V súčasnosti je na zemine vysypaná </w:t>
      </w:r>
      <w:proofErr w:type="spellStart"/>
      <w:r w:rsidR="00B73461">
        <w:t>štrkodrva</w:t>
      </w:r>
      <w:proofErr w:type="spellEnd"/>
      <w:r w:rsidR="00B73461">
        <w:t xml:space="preserve"> nezistenej frakcie, projektant vychádzal z geodetického zamierania kt. bolo zrealizované pred násypom tejto plochy štrkom.</w:t>
      </w:r>
    </w:p>
    <w:p w14:paraId="7B212134" w14:textId="77777777" w:rsidR="00FF0B89" w:rsidRPr="00F16FCA" w:rsidRDefault="00FF0B89" w:rsidP="00FF0B89">
      <w:pPr>
        <w:pStyle w:val="tl2"/>
      </w:pPr>
      <w:r w:rsidRPr="00F16FCA">
        <w:t xml:space="preserve">Na danom území nie je potrebné riešiť žiadne ochranné pásma objektov a porastov. Počas výstavby nebude obmedzená prevádzka iných budov. </w:t>
      </w:r>
    </w:p>
    <w:p w14:paraId="4103D38F" w14:textId="043240EF" w:rsidR="00FF0B89" w:rsidRPr="006B3FC9" w:rsidRDefault="00FF0B89" w:rsidP="00FF0B89">
      <w:pPr>
        <w:pStyle w:val="tl2"/>
      </w:pPr>
      <w:r w:rsidRPr="00F16FCA">
        <w:t>Vzhľadom na rozsah stavby nie sú zvlášť veľké nároky na zdroje energií. Zdroje si zabezpečí dodávateľ stavby. Stavbu nie je potrebné zásobovať teplom, plynom ani žiadnym palivom. Prípadnú vodu, ktorá bude potrebná na výstavbu sa dovezie v</w:t>
      </w:r>
      <w:r>
        <w:t> </w:t>
      </w:r>
      <w:r w:rsidRPr="00F16FCA">
        <w:t>cisterne</w:t>
      </w:r>
      <w:r>
        <w:t xml:space="preserve"> </w:t>
      </w:r>
      <w:r w:rsidRPr="00F16FCA">
        <w:t xml:space="preserve">.Charakter stavby a stavebných prác si nevyžaduje potrebu elektrickej energie. Hlavné stavebné práce budú vykonávané pomocou stavebných strojov na dieselové motory. Osvetlenie staveniska nie je potrebné. Slaboprúdové rozvody pre realizáciu stavby nie sú potrebné. </w:t>
      </w:r>
    </w:p>
    <w:p w14:paraId="4AD7DE9A" w14:textId="77777777" w:rsidR="00FF0B89" w:rsidRPr="00F16FCA" w:rsidRDefault="00FF0B89" w:rsidP="00FF0B89">
      <w:pPr>
        <w:pStyle w:val="tl1"/>
        <w:spacing w:after="120"/>
        <w:jc w:val="left"/>
      </w:pPr>
      <w:r w:rsidRPr="00F16FCA">
        <w:rPr>
          <w:b/>
          <w:sz w:val="28"/>
          <w:u w:val="single"/>
        </w:rPr>
        <w:t>B2. Urbanisticko-architektonické riešenie a stavebnotechnické riešenie stavby</w:t>
      </w:r>
    </w:p>
    <w:p w14:paraId="5683A8FD" w14:textId="77777777" w:rsidR="00FF0B89" w:rsidRPr="00F16FCA" w:rsidRDefault="00FF0B89" w:rsidP="00FF0B89">
      <w:pPr>
        <w:spacing w:before="120" w:after="120" w:line="312" w:lineRule="auto"/>
        <w:jc w:val="both"/>
        <w:rPr>
          <w:rFonts w:ascii="ISOCPEUR" w:hAnsi="ISOCPEUR" w:cs="Arial"/>
          <w:b/>
          <w:sz w:val="28"/>
        </w:rPr>
      </w:pPr>
      <w:r w:rsidRPr="00F16FCA">
        <w:rPr>
          <w:rFonts w:ascii="ISOCPEUR" w:hAnsi="ISOCPEUR" w:cs="Arial"/>
          <w:b/>
          <w:sz w:val="28"/>
        </w:rPr>
        <w:t>B2.1 Urbanisticko-architektonické riešenie</w:t>
      </w:r>
    </w:p>
    <w:p w14:paraId="13F6D318" w14:textId="4A09585C" w:rsidR="00FF0B89" w:rsidRPr="00D46E5B" w:rsidRDefault="00FF0B89" w:rsidP="00FF0B89">
      <w:pPr>
        <w:pStyle w:val="tl2"/>
        <w:rPr>
          <w:color w:val="050000"/>
        </w:rPr>
      </w:pPr>
      <w:r w:rsidRPr="00D46E5B">
        <w:t xml:space="preserve">Projekt rieši výstavbu nových parkovísk, ktoré vzniknú ako rozšírenie existujúcich parkovísk, čím sa docieli zvýšenie parkovacích možností o ďalších 52 parkovacích miest + </w:t>
      </w:r>
      <w:r w:rsidR="002107EF">
        <w:t>3</w:t>
      </w:r>
      <w:r w:rsidRPr="00D46E5B">
        <w:t xml:space="preserve"> imobilné. Súčasťou projektu je aj dotvorenie spevnených plôch pre peších a sadové úpravy vyčleneného areálu, čím sa docieli nielen prepojenie existujúcich parkovísk a spevnených plôch z novovybudovanými ale taktiež sa zatraktívni celý priestor okolo domu služieb. Priestor na ktorom sa bude realizovať stavebný zámer, je v existujúcom stave neupravený a dosť opotrebovaný (</w:t>
      </w:r>
      <w:proofErr w:type="spellStart"/>
      <w:r w:rsidRPr="00D46E5B">
        <w:t>exist</w:t>
      </w:r>
      <w:proofErr w:type="spellEnd"/>
      <w:r w:rsidRPr="00D46E5B">
        <w:t xml:space="preserve">. Asfaltová  Plocha za domom služieb). </w:t>
      </w:r>
      <w:r w:rsidRPr="00D46E5B">
        <w:rPr>
          <w:color w:val="050000"/>
        </w:rPr>
        <w:t>Urbanist</w:t>
      </w:r>
      <w:r w:rsidRPr="00D46E5B">
        <w:rPr>
          <w:color w:val="0C0703"/>
        </w:rPr>
        <w:t>i</w:t>
      </w:r>
      <w:r w:rsidRPr="00D46E5B">
        <w:rPr>
          <w:color w:val="050000"/>
        </w:rPr>
        <w:t xml:space="preserve">cký návrh vychádzal z investičného zámeru, ktorý zabezpečil investor.  </w:t>
      </w:r>
      <w:r w:rsidRPr="00D46E5B">
        <w:t xml:space="preserve">Navrhované parkoviská a pešie spevnené plochy sú situované na parcelách C-KN </w:t>
      </w:r>
      <w:r w:rsidRPr="00D46E5B">
        <w:rPr>
          <w:rFonts w:eastAsia="Calibri"/>
        </w:rPr>
        <w:t xml:space="preserve">414/1, 141/2, 414/3, </w:t>
      </w:r>
      <w:r w:rsidRPr="00D46E5B">
        <w:rPr>
          <w:rFonts w:cs="Calibri"/>
        </w:rPr>
        <w:t xml:space="preserve">413, 412, 411/1, 411/2, 411/3, 411/4, </w:t>
      </w:r>
      <w:r w:rsidRPr="00D46E5B">
        <w:rPr>
          <w:rFonts w:eastAsia="Calibri"/>
        </w:rPr>
        <w:t>402/1</w:t>
      </w:r>
      <w:r w:rsidRPr="00D46E5B">
        <w:rPr>
          <w:szCs w:val="22"/>
        </w:rPr>
        <w:t xml:space="preserve">. </w:t>
      </w:r>
      <w:r w:rsidRPr="00D46E5B">
        <w:t xml:space="preserve"> č. v </w:t>
      </w:r>
      <w:proofErr w:type="spellStart"/>
      <w:r w:rsidRPr="00D46E5B">
        <w:t>k.ú</w:t>
      </w:r>
      <w:proofErr w:type="spellEnd"/>
      <w:r w:rsidRPr="00D46E5B">
        <w:t>. Lednické rovne a sú vo vlastníctve investora.</w:t>
      </w:r>
    </w:p>
    <w:p w14:paraId="7F0D09BF" w14:textId="220E1A4E" w:rsidR="00FF0B89" w:rsidRPr="00F16FCA" w:rsidRDefault="00FF0B89" w:rsidP="00FF0B89">
      <w:pPr>
        <w:pStyle w:val="tl2"/>
        <w:spacing w:after="240"/>
      </w:pPr>
      <w:r w:rsidRPr="00D46E5B">
        <w:t>Na riešenom území sa nachádzajú nadzemné rozvody NN, VO, káblové rozvody NN, slaboprúdu, rozvody STL plynu, a kanalizácie, ktorých ochranné pásma počas realizácie stavby treba rešpektovať!</w:t>
      </w:r>
    </w:p>
    <w:p w14:paraId="323BCFE9" w14:textId="77777777" w:rsidR="00FF0B89" w:rsidRPr="00D46E5B" w:rsidRDefault="00FF0B89" w:rsidP="00FF0B89">
      <w:pPr>
        <w:pStyle w:val="tl2"/>
        <w:rPr>
          <w:b/>
          <w:sz w:val="28"/>
        </w:rPr>
      </w:pPr>
      <w:r w:rsidRPr="00D46E5B">
        <w:rPr>
          <w:b/>
          <w:sz w:val="28"/>
        </w:rPr>
        <w:t xml:space="preserve">B2.2 Stavebno-technické riešenie stavby </w:t>
      </w:r>
    </w:p>
    <w:p w14:paraId="3BA3EA4C" w14:textId="77777777" w:rsidR="00FF0B89" w:rsidRPr="00D46E5B" w:rsidRDefault="00FF0B89" w:rsidP="00FF0B89">
      <w:pPr>
        <w:pStyle w:val="tl2"/>
        <w:rPr>
          <w:u w:val="single"/>
        </w:rPr>
      </w:pPr>
      <w:r w:rsidRPr="00D46E5B">
        <w:rPr>
          <w:color w:val="4F81BD" w:themeColor="accent1"/>
          <w:u w:val="single"/>
        </w:rPr>
        <w:t xml:space="preserve">SO-01 Spevnené parkovacie plochy </w:t>
      </w:r>
    </w:p>
    <w:p w14:paraId="1A60387C" w14:textId="77777777" w:rsidR="00FF0B89" w:rsidRDefault="00FF0B89" w:rsidP="00FF0B89">
      <w:pPr>
        <w:pStyle w:val="tl2"/>
      </w:pPr>
      <w:r w:rsidRPr="00D46E5B">
        <w:t>Parkovisko bude prístupné cez existujúce parkovisko cez existujúci vjazd z</w:t>
      </w:r>
      <w:r>
        <w:t xml:space="preserve"> ul</w:t>
      </w:r>
      <w:r w:rsidRPr="00D46E5B">
        <w:t xml:space="preserve">. </w:t>
      </w:r>
      <w:proofErr w:type="spellStart"/>
      <w:r w:rsidRPr="00D46E5B">
        <w:t>Rovňanská</w:t>
      </w:r>
      <w:proofErr w:type="spellEnd"/>
      <w:r w:rsidRPr="00D46E5B">
        <w:t>. Navrhované parkovisko je riešené ako funkčné dopojenie existujúceho parkoviska</w:t>
      </w:r>
      <w:r>
        <w:t xml:space="preserve"> </w:t>
      </w:r>
      <w:r w:rsidRPr="00D46E5B">
        <w:t>v jeho zadnej časti.</w:t>
      </w:r>
    </w:p>
    <w:p w14:paraId="78639C79" w14:textId="77777777" w:rsidR="00FF0B89" w:rsidRDefault="00FF0B89" w:rsidP="00FF0B89">
      <w:pPr>
        <w:pStyle w:val="tl2"/>
      </w:pPr>
      <w:r>
        <w:t xml:space="preserve">Systém dopravy je riešený nasledovne: Existujúce parkovisko je prístupné po obojsmernej komunikácii, na ktorú sa napojí nové parkovisko, ktoré bude prístupné pomocou jednosmernej komunikácie š. 5,0 m, okolo ktorej sú umiestnené navrhované parkoviská. Jednotlivé napojenie novej časti je riešené s cieľom napojiť sa na existujúcu niveletu existujúceho parkoviska. </w:t>
      </w:r>
    </w:p>
    <w:p w14:paraId="2076CD56" w14:textId="77777777" w:rsidR="00FF0B89" w:rsidRDefault="00FF0B89" w:rsidP="00FF0B89">
      <w:pPr>
        <w:pStyle w:val="tl2"/>
      </w:pPr>
      <w:r>
        <w:t xml:space="preserve">Parkovisko a komunikáciu tvorí jednoliata spevnená asfaltová plocha, ktorá je funkčne a opticky oddelená od plôch zo zámkovej dlažby a zelene. Oddelenie jednotlivých plôch je pomocou obrubníkov. Prechod z parkoviska na pešiu zónu- chodníky je v prevažnej miere </w:t>
      </w:r>
      <w:proofErr w:type="spellStart"/>
      <w:r>
        <w:t>bezbarierový</w:t>
      </w:r>
      <w:proofErr w:type="spellEnd"/>
      <w:r>
        <w:t>.</w:t>
      </w:r>
    </w:p>
    <w:p w14:paraId="08B02DFE" w14:textId="77777777" w:rsidR="00FF0B89" w:rsidRDefault="00FF0B89" w:rsidP="00FF0B89">
      <w:pPr>
        <w:pStyle w:val="tl2"/>
      </w:pPr>
      <w:r>
        <w:t xml:space="preserve">Súčasťou dotvorenia spevnených plôch je taktiež aj vyriešenie vstupu do suterénu domu služieb, v ktorom sa nachádzajú rôzne prevádzky. Vzhľadom na napájanie nových spevnených plôch na </w:t>
      </w:r>
      <w:proofErr w:type="spellStart"/>
      <w:r>
        <w:t>exist</w:t>
      </w:r>
      <w:proofErr w:type="spellEnd"/>
      <w:r>
        <w:t xml:space="preserve">. Niveletu parkovísk  bude </w:t>
      </w:r>
      <w:r>
        <w:lastRenderedPageBreak/>
        <w:t xml:space="preserve">priestor okolo týchto vstupov do suterénu upravený znížením oproti komunikácii cesty a prepojenie pomocou schodov a rampy – </w:t>
      </w:r>
      <w:proofErr w:type="spellStart"/>
      <w:r>
        <w:t>bezbarierovej</w:t>
      </w:r>
      <w:proofErr w:type="spellEnd"/>
      <w:r>
        <w:t xml:space="preserve">. </w:t>
      </w:r>
    </w:p>
    <w:p w14:paraId="69E12344" w14:textId="1AA7592C" w:rsidR="00FF0B89" w:rsidRDefault="00FF0B89" w:rsidP="00FF0B89">
      <w:pPr>
        <w:pStyle w:val="tl2"/>
      </w:pPr>
      <w:r>
        <w:t xml:space="preserve">V rámci spevnených plôch pre parkoviská sú navrhnuté kolmé státia </w:t>
      </w:r>
      <w:r w:rsidRPr="00D46E5B">
        <w:t xml:space="preserve">rozmeru 2,50 x 4,5 m v počte 52 státí, + </w:t>
      </w:r>
      <w:r w:rsidR="002107EF">
        <w:t>3</w:t>
      </w:r>
      <w:r w:rsidRPr="00D46E5B">
        <w:t>státia budú vyhradené pre osoby so zníženou schopnosťou pohybu v šírke 3,50m</w:t>
      </w:r>
      <w:r w:rsidR="00B73461">
        <w:t xml:space="preserve">. Jedno státie je vyhradené pre zásobovanie. </w:t>
      </w:r>
      <w:r>
        <w:t xml:space="preserve">Konštrukcia parkoviska je navrhovaná asfaltová- živičná, chodníky a spevnené plochy pre peších sú zo zámkovej dlažby. </w:t>
      </w:r>
    </w:p>
    <w:p w14:paraId="56FBDC1C" w14:textId="63BCA2AE" w:rsidR="00FF0B89" w:rsidRPr="00FF0B89" w:rsidRDefault="00FF0B89" w:rsidP="00B73461">
      <w:pPr>
        <w:widowControl w:val="0"/>
        <w:suppressLineNumbers/>
        <w:spacing w:after="120" w:line="312" w:lineRule="auto"/>
        <w:jc w:val="both"/>
        <w:rPr>
          <w:rFonts w:ascii="ISOCPEUR" w:hAnsi="ISOCPEUR" w:cs="Arial"/>
          <w:sz w:val="22"/>
          <w:szCs w:val="22"/>
        </w:rPr>
      </w:pPr>
      <w:r w:rsidRPr="00AF5463">
        <w:rPr>
          <w:rFonts w:ascii="ISOCPEUR" w:hAnsi="ISOCPEUR" w:cs="Arial"/>
          <w:bCs/>
          <w:sz w:val="22"/>
          <w:szCs w:val="22"/>
        </w:rPr>
        <w:t xml:space="preserve">V rámci </w:t>
      </w:r>
      <w:r>
        <w:rPr>
          <w:rFonts w:ascii="ISOCPEUR" w:hAnsi="ISOCPEUR" w:cs="Arial"/>
          <w:bCs/>
          <w:sz w:val="22"/>
          <w:szCs w:val="22"/>
        </w:rPr>
        <w:t xml:space="preserve">jednotlivých napojení na </w:t>
      </w:r>
      <w:proofErr w:type="spellStart"/>
      <w:r>
        <w:rPr>
          <w:rFonts w:ascii="ISOCPEUR" w:hAnsi="ISOCPEUR" w:cs="Arial"/>
          <w:bCs/>
          <w:sz w:val="22"/>
          <w:szCs w:val="22"/>
        </w:rPr>
        <w:t>exist</w:t>
      </w:r>
      <w:proofErr w:type="spellEnd"/>
      <w:r>
        <w:rPr>
          <w:rFonts w:ascii="ISOCPEUR" w:hAnsi="ISOCPEUR" w:cs="Arial"/>
          <w:bCs/>
          <w:sz w:val="22"/>
          <w:szCs w:val="22"/>
        </w:rPr>
        <w:t xml:space="preserve">. asfaltovú plochu </w:t>
      </w:r>
      <w:r w:rsidRPr="00AF5463">
        <w:rPr>
          <w:rFonts w:ascii="ISOCPEUR" w:hAnsi="ISOCPEUR" w:cs="Arial"/>
          <w:bCs/>
          <w:sz w:val="22"/>
          <w:szCs w:val="22"/>
        </w:rPr>
        <w:t xml:space="preserve">dôjde k úpravám v súvislosti s prepojením vjazdu – nových vrstiev. V rámci </w:t>
      </w:r>
      <w:r>
        <w:rPr>
          <w:rFonts w:ascii="ISOCPEUR" w:hAnsi="ISOCPEUR" w:cs="Arial"/>
          <w:bCs/>
          <w:sz w:val="22"/>
          <w:szCs w:val="22"/>
        </w:rPr>
        <w:t xml:space="preserve">existujúcej plochy (v mieste napojení novej a starej komunikácie) </w:t>
      </w:r>
      <w:r w:rsidRPr="00AF5463">
        <w:rPr>
          <w:rFonts w:ascii="ISOCPEUR" w:hAnsi="ISOCPEUR" w:cs="Arial"/>
          <w:bCs/>
          <w:sz w:val="22"/>
          <w:szCs w:val="22"/>
        </w:rPr>
        <w:t>je potrebné v šírke 1,0 m</w:t>
      </w:r>
      <w:r>
        <w:rPr>
          <w:rFonts w:ascii="ISOCPEUR" w:hAnsi="ISOCPEUR" w:cs="Arial"/>
          <w:bCs/>
          <w:sz w:val="22"/>
          <w:szCs w:val="22"/>
        </w:rPr>
        <w:t xml:space="preserve"> odfrézovanie </w:t>
      </w:r>
      <w:proofErr w:type="spellStart"/>
      <w:r>
        <w:rPr>
          <w:rFonts w:ascii="ISOCPEUR" w:hAnsi="ISOCPEUR" w:cs="Arial"/>
          <w:bCs/>
          <w:sz w:val="22"/>
          <w:szCs w:val="22"/>
        </w:rPr>
        <w:t>exist</w:t>
      </w:r>
      <w:proofErr w:type="spellEnd"/>
      <w:r>
        <w:rPr>
          <w:rFonts w:ascii="ISOCPEUR" w:hAnsi="ISOCPEUR" w:cs="Arial"/>
          <w:bCs/>
          <w:sz w:val="22"/>
          <w:szCs w:val="22"/>
        </w:rPr>
        <w:t xml:space="preserve">. Vozovky v hr. 50 mm a taktiež v šírke 1,0 m odfrézovanie v hr. 100 mm a následné stupňovité vybúranie </w:t>
      </w:r>
      <w:proofErr w:type="spellStart"/>
      <w:r>
        <w:rPr>
          <w:rFonts w:ascii="ISOCPEUR" w:hAnsi="ISOCPEUR" w:cs="Arial"/>
          <w:bCs/>
          <w:sz w:val="22"/>
          <w:szCs w:val="22"/>
        </w:rPr>
        <w:t>exist</w:t>
      </w:r>
      <w:proofErr w:type="spellEnd"/>
      <w:r>
        <w:rPr>
          <w:rFonts w:ascii="ISOCPEUR" w:hAnsi="ISOCPEUR" w:cs="Arial"/>
          <w:bCs/>
          <w:sz w:val="22"/>
          <w:szCs w:val="22"/>
        </w:rPr>
        <w:t xml:space="preserve">. Vrstiev vozovky. </w:t>
      </w:r>
      <w:r w:rsidRPr="00AF5463">
        <w:rPr>
          <w:rFonts w:ascii="ISOCPEUR" w:hAnsi="ISOCPEUR" w:cs="Arial"/>
          <w:bCs/>
          <w:sz w:val="22"/>
          <w:szCs w:val="22"/>
        </w:rPr>
        <w:t>Pred samotným búraním je nutné najskôr konštrukciu vozovky zapíliť</w:t>
      </w:r>
      <w:r>
        <w:rPr>
          <w:rFonts w:ascii="ISOCPEUR" w:hAnsi="ISOCPEUR" w:cs="Arial"/>
          <w:bCs/>
          <w:sz w:val="22"/>
          <w:szCs w:val="22"/>
        </w:rPr>
        <w:t xml:space="preserve">. Tieto úpravy je nutné urobiť </w:t>
      </w:r>
      <w:r>
        <w:rPr>
          <w:rFonts w:ascii="ISOCPEUR" w:hAnsi="ISOCPEUR" w:cs="Arial"/>
          <w:sz w:val="22"/>
          <w:szCs w:val="22"/>
        </w:rPr>
        <w:t>a</w:t>
      </w:r>
      <w:r w:rsidRPr="00AF5463">
        <w:rPr>
          <w:rFonts w:ascii="ISOCPEUR" w:hAnsi="ISOCPEUR" w:cs="Arial"/>
          <w:sz w:val="22"/>
          <w:szCs w:val="22"/>
        </w:rPr>
        <w:t xml:space="preserve">by </w:t>
      </w:r>
      <w:r>
        <w:rPr>
          <w:rFonts w:ascii="ISOCPEUR" w:hAnsi="ISOCPEUR" w:cs="Arial"/>
          <w:sz w:val="22"/>
          <w:szCs w:val="22"/>
        </w:rPr>
        <w:t xml:space="preserve">sa </w:t>
      </w:r>
      <w:r w:rsidRPr="00AF5463">
        <w:rPr>
          <w:rFonts w:ascii="ISOCPEUR" w:hAnsi="ISOCPEUR" w:cs="Arial"/>
          <w:sz w:val="22"/>
          <w:szCs w:val="22"/>
        </w:rPr>
        <w:t xml:space="preserve">dôkladne prepojili navrhované vrstvy novej časti vozovky s už ex. časťou a pri búraní jednotlivých ex. vrstiev vozovky nedošlo k porušeniu ex. vrstiev </w:t>
      </w:r>
      <w:proofErr w:type="spellStart"/>
      <w:r w:rsidRPr="00AF5463">
        <w:rPr>
          <w:rFonts w:ascii="ISOCPEUR" w:hAnsi="ISOCPEUR" w:cs="Arial"/>
          <w:sz w:val="22"/>
          <w:szCs w:val="22"/>
        </w:rPr>
        <w:t>t.j</w:t>
      </w:r>
      <w:proofErr w:type="spellEnd"/>
      <w:r w:rsidRPr="00AF5463">
        <w:rPr>
          <w:rFonts w:ascii="ISOCPEUR" w:hAnsi="ISOCPEUR" w:cs="Arial"/>
          <w:sz w:val="22"/>
          <w:szCs w:val="22"/>
        </w:rPr>
        <w:t>. nedošlo k lámaniu kraja, praskaniu a pod., je nutné vykonať pozdĺžne zapílenie pozdĺž navrhovanej šírkovej úpravy</w:t>
      </w:r>
      <w:r>
        <w:rPr>
          <w:rFonts w:ascii="ISOCPEUR" w:hAnsi="ISOCPEUR" w:cs="Arial"/>
          <w:sz w:val="22"/>
          <w:szCs w:val="22"/>
        </w:rPr>
        <w:t xml:space="preserve">. V časti kde sa nachádza </w:t>
      </w:r>
      <w:proofErr w:type="spellStart"/>
      <w:r>
        <w:rPr>
          <w:rFonts w:ascii="ISOCPEUR" w:hAnsi="ISOCPEUR" w:cs="Arial"/>
          <w:sz w:val="22"/>
          <w:szCs w:val="22"/>
        </w:rPr>
        <w:t>exist</w:t>
      </w:r>
      <w:proofErr w:type="spellEnd"/>
      <w:r>
        <w:rPr>
          <w:rFonts w:ascii="ISOCPEUR" w:hAnsi="ISOCPEUR" w:cs="Arial"/>
          <w:sz w:val="22"/>
          <w:szCs w:val="22"/>
        </w:rPr>
        <w:t xml:space="preserve">. </w:t>
      </w:r>
      <w:proofErr w:type="spellStart"/>
      <w:r>
        <w:rPr>
          <w:rFonts w:ascii="ISOCPEUR" w:hAnsi="ISOCPEUR" w:cs="Arial"/>
          <w:sz w:val="22"/>
          <w:szCs w:val="22"/>
        </w:rPr>
        <w:t>Asf</w:t>
      </w:r>
      <w:proofErr w:type="spellEnd"/>
      <w:r>
        <w:rPr>
          <w:rFonts w:ascii="ISOCPEUR" w:hAnsi="ISOCPEUR" w:cs="Arial"/>
          <w:sz w:val="22"/>
          <w:szCs w:val="22"/>
        </w:rPr>
        <w:t xml:space="preserve">. Porušená plocha sa táto plocha vybúra celá + urobia sa výkopové práce tak aby bolo možné uložiť nové vrstvy.  </w:t>
      </w:r>
      <w:r w:rsidRPr="00EA7821">
        <w:rPr>
          <w:rFonts w:ascii="ISOCPEUR" w:hAnsi="ISOCPEUR" w:cs="Arial"/>
          <w:bCs/>
          <w:iCs/>
          <w:sz w:val="22"/>
          <w:szCs w:val="22"/>
        </w:rPr>
        <w:t xml:space="preserve">Po dokončení výkopových prác </w:t>
      </w:r>
      <w:r>
        <w:rPr>
          <w:rFonts w:ascii="ISOCPEUR" w:hAnsi="ISOCPEUR" w:cs="Arial"/>
          <w:bCs/>
          <w:iCs/>
          <w:sz w:val="22"/>
          <w:szCs w:val="22"/>
        </w:rPr>
        <w:t>sa</w:t>
      </w:r>
      <w:r w:rsidRPr="00EA7821">
        <w:rPr>
          <w:rFonts w:ascii="ISOCPEUR" w:hAnsi="ISOCPEUR" w:cs="Arial"/>
          <w:bCs/>
          <w:iCs/>
          <w:sz w:val="22"/>
          <w:szCs w:val="22"/>
        </w:rPr>
        <w:t xml:space="preserve"> zhutní </w:t>
      </w:r>
      <w:r w:rsidRPr="00EA7821">
        <w:rPr>
          <w:rFonts w:ascii="ISOCPEUR" w:hAnsi="ISOCPEUR" w:cs="Arial"/>
          <w:sz w:val="22"/>
          <w:szCs w:val="22"/>
        </w:rPr>
        <w:t xml:space="preserve">zemná pláň na Edef2 min. 45 MPa </w:t>
      </w:r>
      <w:r w:rsidRPr="00AF5463">
        <w:rPr>
          <w:rFonts w:ascii="ISOCPEUR" w:hAnsi="ISOCPEUR" w:cs="Arial"/>
          <w:sz w:val="22"/>
          <w:szCs w:val="22"/>
        </w:rPr>
        <w:t xml:space="preserve">a následne sa postupne uložia vrstvy </w:t>
      </w:r>
      <w:proofErr w:type="spellStart"/>
      <w:r w:rsidRPr="00AF5463">
        <w:rPr>
          <w:rFonts w:ascii="ISOCPEUR" w:hAnsi="ISOCPEUR" w:cs="Arial"/>
          <w:sz w:val="22"/>
          <w:szCs w:val="22"/>
        </w:rPr>
        <w:t>štrkodrvy</w:t>
      </w:r>
      <w:proofErr w:type="spellEnd"/>
      <w:r w:rsidRPr="00AF5463">
        <w:rPr>
          <w:rFonts w:ascii="ISOCPEUR" w:hAnsi="ISOCPEUR" w:cs="Arial"/>
          <w:sz w:val="22"/>
          <w:szCs w:val="22"/>
        </w:rPr>
        <w:t xml:space="preserve">, ktoré je nutné hutniť po vrstvách 200 mm. Konštrukčnú pláň je nutné </w:t>
      </w:r>
      <w:r w:rsidRPr="00FF0B89">
        <w:rPr>
          <w:rFonts w:ascii="ISOCPEUR" w:hAnsi="ISOCPEUR" w:cs="Arial"/>
          <w:sz w:val="22"/>
          <w:szCs w:val="22"/>
        </w:rPr>
        <w:t>zhutniť na hodnoty predpísané v technickej správe.</w:t>
      </w:r>
      <w:r w:rsidRPr="00AF5463">
        <w:rPr>
          <w:rFonts w:ascii="ISOCPEUR" w:hAnsi="ISOCPEUR" w:cs="Arial"/>
          <w:sz w:val="22"/>
          <w:szCs w:val="22"/>
        </w:rPr>
        <w:t xml:space="preserve"> Následne sa položia </w:t>
      </w:r>
      <w:r w:rsidRPr="00D46E5B">
        <w:rPr>
          <w:rStyle w:val="tl2Char"/>
        </w:rPr>
        <w:t xml:space="preserve">jednotlivé nové vrstvy vozovky, aby sa zabránilo vzniku prasklín v miestach spoja starej a novej časti vozovky uloží sa </w:t>
      </w:r>
      <w:proofErr w:type="spellStart"/>
      <w:r w:rsidRPr="00D46E5B">
        <w:rPr>
          <w:rStyle w:val="tl2Char"/>
        </w:rPr>
        <w:t>geomreža</w:t>
      </w:r>
      <w:proofErr w:type="spellEnd"/>
      <w:r w:rsidRPr="00D46E5B">
        <w:rPr>
          <w:rStyle w:val="tl2Char"/>
        </w:rPr>
        <w:t xml:space="preserve"> v hornej vrstve. Presné riešenie </w:t>
      </w:r>
      <w:r w:rsidR="00B73461">
        <w:rPr>
          <w:rStyle w:val="tl2Char"/>
        </w:rPr>
        <w:t xml:space="preserve">je uvedené v technickej správe k objektu. </w:t>
      </w:r>
    </w:p>
    <w:p w14:paraId="17380CFE" w14:textId="77777777" w:rsidR="00FF0B89" w:rsidRPr="00D46E5B" w:rsidRDefault="00FF0B89" w:rsidP="00FF0B89">
      <w:pPr>
        <w:pStyle w:val="tl2"/>
        <w:rPr>
          <w:color w:val="4F81BD" w:themeColor="accent1"/>
          <w:u w:val="single"/>
        </w:rPr>
      </w:pPr>
      <w:r w:rsidRPr="00D46E5B">
        <w:rPr>
          <w:color w:val="4F81BD" w:themeColor="accent1"/>
          <w:u w:val="single"/>
        </w:rPr>
        <w:t>SO 02- Sadové úpravy a drobná architektúra</w:t>
      </w:r>
    </w:p>
    <w:p w14:paraId="19214F9E" w14:textId="6563B2B9" w:rsidR="00FF0B89" w:rsidRDefault="00FF0B89" w:rsidP="00FF0B89">
      <w:pPr>
        <w:pStyle w:val="tl2"/>
      </w:pPr>
      <w:r>
        <w:t xml:space="preserve">V rámci drobnej architektúry bude priestor vo vyčlenených miestach doplnený o prvky mestského mobiliáru  ako sú : lavičky koše , zábrany pre autá, ..... Sadovými úpravami sa celý priestor zatraktívni a doplní o dreviny a kríky vhodné do </w:t>
      </w:r>
      <w:proofErr w:type="spellStart"/>
      <w:r>
        <w:t>mestkého</w:t>
      </w:r>
      <w:proofErr w:type="spellEnd"/>
      <w:r>
        <w:t xml:space="preserve"> prostredia ( resp. prostredia frekventovaného dopravou) s rešpektovaním miestnej klímy. Sadové úpravy riešia taktiež aj </w:t>
      </w:r>
      <w:proofErr w:type="spellStart"/>
      <w:r>
        <w:t>zahumusenie</w:t>
      </w:r>
      <w:proofErr w:type="spellEnd"/>
      <w:r>
        <w:t xml:space="preserve"> zelených plôch okolo parkoviska, a ostrovčekov. </w:t>
      </w:r>
    </w:p>
    <w:p w14:paraId="2DF8246F" w14:textId="77777777" w:rsidR="00FF0B89" w:rsidRPr="00D46E5B" w:rsidRDefault="00FF0B89" w:rsidP="00FF0B89">
      <w:pPr>
        <w:pStyle w:val="tl2"/>
        <w:rPr>
          <w:color w:val="4F81BD" w:themeColor="accent1"/>
          <w:u w:val="single"/>
        </w:rPr>
      </w:pPr>
      <w:r w:rsidRPr="00D46E5B">
        <w:rPr>
          <w:color w:val="4F81BD" w:themeColor="accent1"/>
          <w:u w:val="single"/>
        </w:rPr>
        <w:t>SO 03 Odvodnenie spevnených plôch</w:t>
      </w:r>
    </w:p>
    <w:p w14:paraId="239A8D78" w14:textId="333A945E" w:rsidR="00FF0B89" w:rsidRDefault="00FF0B89" w:rsidP="00FF0B89">
      <w:pPr>
        <w:pStyle w:val="tl2"/>
      </w:pPr>
      <w:r>
        <w:t xml:space="preserve">Odvodnenie spevnených plôch bude pomocou navrhovaného pozdĺžneho a priečneho sklonu odvedené do systému bodových vpustov a líniových odvodňovacích žľabov s odvedením do jestvujúcej dažďovej kanalizácie. Minimálny priečny sklon na asfaltovej komunikácii je 2% a  min pozdĺžny sklon na asfaltovej komunikácii je 0,5%. </w:t>
      </w:r>
    </w:p>
    <w:p w14:paraId="7B31F195" w14:textId="77777777" w:rsidR="00FF0B89" w:rsidRDefault="00FF0B89" w:rsidP="00FF0B89">
      <w:pPr>
        <w:pStyle w:val="tl2"/>
      </w:pPr>
      <w:r>
        <w:t xml:space="preserve">Dažďové vody budú </w:t>
      </w:r>
      <w:proofErr w:type="spellStart"/>
      <w:r>
        <w:t>predčistené</w:t>
      </w:r>
      <w:proofErr w:type="spellEnd"/>
      <w:r>
        <w:t xml:space="preserve"> v navrhovanom odlučovači ropných látok a časť dažďových vôd bude </w:t>
      </w:r>
      <w:proofErr w:type="spellStart"/>
      <w:r>
        <w:t>predčistená</w:t>
      </w:r>
      <w:proofErr w:type="spellEnd"/>
      <w:r>
        <w:t xml:space="preserve"> v existujúcom odlučovači. Do zaolejovanej kanalizácie sa zvedú všetky vody s potencionálnym možným znečistením ropnými látkami. </w:t>
      </w:r>
    </w:p>
    <w:p w14:paraId="1CB59533" w14:textId="40BBF599" w:rsidR="00FF0B89" w:rsidRDefault="00FF0B89" w:rsidP="00FF0B89">
      <w:pPr>
        <w:pStyle w:val="tl2"/>
      </w:pPr>
      <w:r>
        <w:t xml:space="preserve">Odvodnenie plôch zo zámkovej dlažby pred vchodmi do suterénu bude pomocou odvodňovacieho žľabu, ktorý bude napojený taktiež na </w:t>
      </w:r>
      <w:proofErr w:type="spellStart"/>
      <w:r>
        <w:t>exist</w:t>
      </w:r>
      <w:proofErr w:type="spellEnd"/>
      <w:r>
        <w:t xml:space="preserve">. Dažďovú kanalizáciu. Ostatné spevnené plochy zo zámkovej dlažby budú odvodnené sklonom do spevnenej asfaltovej plochy a taktiež </w:t>
      </w:r>
      <w:proofErr w:type="spellStart"/>
      <w:r>
        <w:t>vsakom</w:t>
      </w:r>
      <w:proofErr w:type="spellEnd"/>
      <w:r>
        <w:t xml:space="preserve"> do podložia. </w:t>
      </w:r>
    </w:p>
    <w:p w14:paraId="7D297D92" w14:textId="77777777" w:rsidR="00FF0B89" w:rsidRPr="00053FD2" w:rsidRDefault="00FF0B89" w:rsidP="00FF0B89">
      <w:pPr>
        <w:pStyle w:val="tl2"/>
        <w:rPr>
          <w:color w:val="4F81BD" w:themeColor="accent1"/>
          <w:u w:val="single"/>
        </w:rPr>
      </w:pPr>
      <w:r w:rsidRPr="00053FD2">
        <w:rPr>
          <w:color w:val="4F81BD" w:themeColor="accent1"/>
          <w:u w:val="single"/>
        </w:rPr>
        <w:t>SO-04 Verejné osvetlenie</w:t>
      </w:r>
    </w:p>
    <w:p w14:paraId="3F8A5CDC" w14:textId="4AA7E3C0" w:rsidR="00FF0B89" w:rsidRDefault="00FF0B89" w:rsidP="00430D5C">
      <w:pPr>
        <w:pStyle w:val="tl2"/>
      </w:pPr>
      <w:r>
        <w:t xml:space="preserve">Súčasťou projektu je taktiež riešenie verejného osvetlenia, ktoré bude dopĺňať </w:t>
      </w:r>
      <w:proofErr w:type="spellStart"/>
      <w:r>
        <w:t>exist</w:t>
      </w:r>
      <w:proofErr w:type="spellEnd"/>
      <w:r>
        <w:t xml:space="preserve">. Osvetlenie. </w:t>
      </w:r>
    </w:p>
    <w:p w14:paraId="3A193AEA" w14:textId="77777777" w:rsidR="00FF0B89" w:rsidRPr="00053FD2" w:rsidRDefault="00FF0B89" w:rsidP="00FF0B89">
      <w:pPr>
        <w:spacing w:before="240" w:line="312" w:lineRule="auto"/>
        <w:jc w:val="both"/>
        <w:rPr>
          <w:rFonts w:ascii="ISOCPEUR" w:hAnsi="ISOCPEUR" w:cs="Arial"/>
          <w:sz w:val="20"/>
          <w:szCs w:val="20"/>
        </w:rPr>
      </w:pPr>
      <w:r w:rsidRPr="00053FD2">
        <w:rPr>
          <w:rFonts w:ascii="ISOCPEUR" w:hAnsi="ISOCPEUR" w:cs="Arial"/>
          <w:b/>
          <w:sz w:val="28"/>
        </w:rPr>
        <w:t>B2.3  Technológia hlavnej výroby, (prevádzky, vrátane zariadení umiestnených vo voľnom priestranstve</w:t>
      </w:r>
    </w:p>
    <w:p w14:paraId="74F5F86C" w14:textId="684BC482" w:rsidR="00FF0B89" w:rsidRDefault="00FF0B89" w:rsidP="00FF0B89">
      <w:pPr>
        <w:pStyle w:val="tl2"/>
      </w:pPr>
      <w:r w:rsidRPr="00053FD2">
        <w:t>Projekt nerieši túto časť</w:t>
      </w:r>
    </w:p>
    <w:p w14:paraId="3DBEAA8F" w14:textId="581573C4" w:rsidR="00430D5C" w:rsidRDefault="00430D5C" w:rsidP="00FF0B89">
      <w:pPr>
        <w:pStyle w:val="tl2"/>
      </w:pPr>
    </w:p>
    <w:p w14:paraId="4A07013E" w14:textId="77777777" w:rsidR="00430D5C" w:rsidRPr="00053FD2" w:rsidRDefault="00430D5C" w:rsidP="00FF0B89">
      <w:pPr>
        <w:pStyle w:val="tl2"/>
      </w:pPr>
    </w:p>
    <w:p w14:paraId="1B484A23" w14:textId="77777777" w:rsidR="00FF0B89" w:rsidRPr="00053FD2" w:rsidRDefault="00FF0B89" w:rsidP="00FF0B89">
      <w:pPr>
        <w:spacing w:before="120" w:line="312" w:lineRule="auto"/>
        <w:jc w:val="both"/>
        <w:rPr>
          <w:rFonts w:ascii="ISOCPEUR" w:hAnsi="ISOCPEUR" w:cs="Arial"/>
          <w:b/>
          <w:sz w:val="28"/>
        </w:rPr>
      </w:pPr>
      <w:r w:rsidRPr="00053FD2">
        <w:rPr>
          <w:rFonts w:ascii="ISOCPEUR" w:hAnsi="ISOCPEUR" w:cs="Arial"/>
          <w:b/>
          <w:sz w:val="28"/>
        </w:rPr>
        <w:lastRenderedPageBreak/>
        <w:t>B2.4  Požiadavky na dopravu</w:t>
      </w:r>
    </w:p>
    <w:p w14:paraId="7BEFD4BD" w14:textId="7B8E3582" w:rsidR="00FF0B89" w:rsidRPr="006E1756" w:rsidRDefault="00FF0B89" w:rsidP="0063314A">
      <w:pPr>
        <w:pStyle w:val="tl2"/>
        <w:spacing w:after="120"/>
      </w:pPr>
      <w:r w:rsidRPr="00053FD2">
        <w:t xml:space="preserve">Dopravný prístup na navrhované parkovisko bude z ulice </w:t>
      </w:r>
      <w:proofErr w:type="spellStart"/>
      <w:r w:rsidRPr="00053FD2">
        <w:t>Rovňanská</w:t>
      </w:r>
      <w:proofErr w:type="spellEnd"/>
      <w:r w:rsidRPr="00053FD2">
        <w:t xml:space="preserve"> cez existujúci vjazd a existujúce parkovisko. </w:t>
      </w:r>
      <w:r w:rsidRPr="00C77395">
        <w:t xml:space="preserve">Pri realizácii stavebných prác </w:t>
      </w:r>
      <w:r>
        <w:t>ne</w:t>
      </w:r>
      <w:r w:rsidRPr="00C77395">
        <w:t>dôjde k zvláštnemu užívaniu miestnych komunikácií</w:t>
      </w:r>
      <w:r>
        <w:t xml:space="preserve">, avšak je nutné aby sa osadili značky jednak na </w:t>
      </w:r>
      <w:proofErr w:type="spellStart"/>
      <w:r>
        <w:t>exist</w:t>
      </w:r>
      <w:proofErr w:type="spellEnd"/>
      <w:r>
        <w:t xml:space="preserve">. parkovisku a jednak značky, ktoré sa osadia na  ul. </w:t>
      </w:r>
      <w:proofErr w:type="spellStart"/>
      <w:r>
        <w:t>Rovňanská</w:t>
      </w:r>
      <w:proofErr w:type="spellEnd"/>
      <w:r>
        <w:t xml:space="preserve"> kde bude výjazd vozidiel stavby. </w:t>
      </w:r>
      <w:r w:rsidRPr="00C77395">
        <w:t>Jedná sa zabezpečenie oblasti dlhodobého pevného pracoviska</w:t>
      </w:r>
      <w:r>
        <w:t xml:space="preserve">. </w:t>
      </w:r>
      <w:r w:rsidRPr="00C77395">
        <w:rPr>
          <w:bCs/>
        </w:rPr>
        <w:t>Zabezpečením dlhodobého pevného pracoviska  nedôjde k zúženiu dvojpruhovej obojsmernej cesty</w:t>
      </w:r>
      <w:r>
        <w:rPr>
          <w:bCs/>
        </w:rPr>
        <w:t xml:space="preserve"> a ani obmedzeniu na komunikácii</w:t>
      </w:r>
      <w:r w:rsidRPr="00C77395">
        <w:rPr>
          <w:bCs/>
        </w:rPr>
        <w:t>. Doprava bude vedená v oboch jazdných pruhoch.</w:t>
      </w:r>
      <w:r w:rsidR="0063314A">
        <w:t xml:space="preserve"> </w:t>
      </w:r>
      <w:r>
        <w:t xml:space="preserve">Zabezpečením dlhodobého pracoviska dôjde k obmedzeniu a čiastočnému záberu pre stavenisko existujúceho parkoviska. </w:t>
      </w:r>
      <w:r w:rsidR="0063314A">
        <w:t xml:space="preserve">Dopravné značenie je určené v technickej správe. </w:t>
      </w:r>
    </w:p>
    <w:p w14:paraId="1CCC17C0" w14:textId="77777777" w:rsidR="00FF0B89" w:rsidRPr="00053FD2" w:rsidRDefault="00FF0B89" w:rsidP="00FF0B89">
      <w:pPr>
        <w:spacing w:line="312" w:lineRule="auto"/>
        <w:jc w:val="both"/>
        <w:rPr>
          <w:rFonts w:ascii="ISOCPEUR" w:hAnsi="ISOCPEUR" w:cs="Arial"/>
          <w:b/>
          <w:sz w:val="28"/>
        </w:rPr>
      </w:pPr>
      <w:r w:rsidRPr="00053FD2">
        <w:rPr>
          <w:rFonts w:ascii="ISOCPEUR" w:hAnsi="ISOCPEUR" w:cs="Arial"/>
          <w:b/>
          <w:sz w:val="28"/>
        </w:rPr>
        <w:t>B2.5  Úpravy plôch a priestranstiev</w:t>
      </w:r>
    </w:p>
    <w:p w14:paraId="5CB7D1FA" w14:textId="77777777" w:rsidR="00FF0B89" w:rsidRPr="00053FD2" w:rsidRDefault="00FF0B89" w:rsidP="00FF0B89">
      <w:pPr>
        <w:pStyle w:val="tl2"/>
      </w:pPr>
      <w:r w:rsidRPr="00053FD2">
        <w:t xml:space="preserve">Stavebné objekty SO 01 a SO 02 pojednávajú o úprave plôch ( SO 01 – vytvorenie parkovísk a prislúchajúcich plôch, a SO 02- zatraktívnenie areálu cez sadové a prvky drobnej architektúry. Tieto stavebné objekty riešia cieľ a zámer projektu. </w:t>
      </w:r>
      <w:r>
        <w:t>Navrhovaná parkovisko a ostatné spevnené plochy nadväzujú na existujúce spevnené plochy, ktorých výškové osadenie a šírkové pomery plne rešpektuje.</w:t>
      </w:r>
    </w:p>
    <w:p w14:paraId="12FF4AA0" w14:textId="77777777" w:rsidR="00FF0B89" w:rsidRPr="00053FD2" w:rsidRDefault="00FF0B89" w:rsidP="00FF0B89">
      <w:pPr>
        <w:pStyle w:val="Pa5"/>
        <w:spacing w:before="240" w:after="120" w:line="312" w:lineRule="auto"/>
        <w:jc w:val="both"/>
        <w:rPr>
          <w:rFonts w:ascii="ISOCPEUR" w:hAnsi="ISOCPEUR" w:cs="Arial"/>
          <w:b/>
          <w:sz w:val="28"/>
          <w:szCs w:val="22"/>
          <w:lang w:val="sk-SK"/>
        </w:rPr>
      </w:pPr>
      <w:r w:rsidRPr="00053FD2">
        <w:rPr>
          <w:rFonts w:ascii="ISOCPEUR" w:hAnsi="ISOCPEUR" w:cs="Arial"/>
          <w:b/>
          <w:sz w:val="28"/>
          <w:szCs w:val="22"/>
          <w:lang w:val="sk-SK"/>
        </w:rPr>
        <w:t xml:space="preserve">B2.6  Starostlivosť o životné prostredie </w:t>
      </w:r>
    </w:p>
    <w:p w14:paraId="66DE97B1" w14:textId="77777777" w:rsidR="00FF0B89" w:rsidRPr="00E85910" w:rsidRDefault="00FF0B89" w:rsidP="00FF0B89">
      <w:pPr>
        <w:pStyle w:val="tl2"/>
      </w:pPr>
      <w:r w:rsidRPr="00E85910">
        <w:t>Spevnená plocha svojou prevádzkou nebude produkovať žiadne škodliviny a odpadové látky a vzhľadom na to nemá negatívny vplyv na životné prostredie</w:t>
      </w:r>
      <w:r w:rsidRPr="00E85910">
        <w:rPr>
          <w:szCs w:val="22"/>
        </w:rPr>
        <w:t xml:space="preserve">. </w:t>
      </w:r>
      <w:r w:rsidRPr="00E85910">
        <w:t xml:space="preserve">Dodávateľ stavby je povinný sa zaoberať ochranou životného prostredia pri realizácii stavebných prác. </w:t>
      </w:r>
    </w:p>
    <w:p w14:paraId="046E4AA7" w14:textId="77777777" w:rsidR="00FF0B89" w:rsidRDefault="00FF0B89" w:rsidP="00FF0B89">
      <w:pPr>
        <w:pStyle w:val="tl2"/>
      </w:pPr>
      <w:r w:rsidRPr="00F85282">
        <w:rPr>
          <w:szCs w:val="22"/>
        </w:rPr>
        <w:t>Vzhľadom na charakter stavby je zmena vplyvu na životné prostredie minimálny. Počas stavby nebudú použité žiadne zdraviu škodlivé materiály.</w:t>
      </w:r>
      <w:r w:rsidRPr="00E14A08">
        <w:t xml:space="preserve"> </w:t>
      </w:r>
    </w:p>
    <w:p w14:paraId="1632AAFB" w14:textId="77777777" w:rsidR="00FF0B89" w:rsidRPr="00053FD2" w:rsidRDefault="00FF0B89" w:rsidP="00FF0B89">
      <w:pPr>
        <w:pStyle w:val="tl2"/>
        <w:rPr>
          <w:szCs w:val="22"/>
          <w:u w:val="single"/>
        </w:rPr>
      </w:pPr>
      <w:r w:rsidRPr="00053FD2">
        <w:rPr>
          <w:szCs w:val="22"/>
          <w:u w:val="single"/>
        </w:rPr>
        <w:t>Nakladanie s odpadmi  počas  realizácie stavby:</w:t>
      </w:r>
    </w:p>
    <w:p w14:paraId="30D62F82" w14:textId="77777777" w:rsidR="00FF0B89" w:rsidRDefault="00FF0B89" w:rsidP="00FF0B89">
      <w:pPr>
        <w:pStyle w:val="tl2"/>
      </w:pPr>
      <w:r w:rsidRPr="00053FD2">
        <w:t xml:space="preserve">Stavba bude realizovaná dodávateľsky. Generálny dodávateľ stavby bude vybratý investorom stavby. Dodávateľ je povinný pri odovzdaní  a prevzatí stavby  investorovi odovzdať doklad  o spôsobe zneškodnenia – uloženia stavebného odpadu na skládku, vzniknutého počas výstavby.  </w:t>
      </w:r>
    </w:p>
    <w:p w14:paraId="23E95D47" w14:textId="77777777" w:rsidR="00FF0B89" w:rsidRPr="00F85282" w:rsidRDefault="00FF0B89" w:rsidP="00FF0B89">
      <w:pPr>
        <w:pStyle w:val="tl2"/>
        <w:rPr>
          <w:b/>
          <w:bCs/>
          <w:i/>
          <w:color w:val="000000"/>
          <w:szCs w:val="22"/>
        </w:rPr>
      </w:pPr>
      <w:r w:rsidRPr="00F85282">
        <w:rPr>
          <w:b/>
          <w:bCs/>
          <w:i/>
          <w:color w:val="000000"/>
          <w:szCs w:val="22"/>
        </w:rPr>
        <w:t>Opatrenia počas výstavby</w:t>
      </w:r>
    </w:p>
    <w:p w14:paraId="4AAC3878" w14:textId="77777777" w:rsidR="00FF0B89" w:rsidRPr="00F85282" w:rsidRDefault="00FF0B89" w:rsidP="00FF0B89">
      <w:pPr>
        <w:pStyle w:val="tl2"/>
        <w:rPr>
          <w:color w:val="000000"/>
          <w:szCs w:val="22"/>
        </w:rPr>
      </w:pPr>
      <w:r w:rsidRPr="00F85282">
        <w:rPr>
          <w:color w:val="000000"/>
          <w:szCs w:val="22"/>
        </w:rPr>
        <w:t>Budú využité jestvujúce plochy v blízkosti staveniska bez nároku na budovanie nových prístupových ciest. Zhotoviteľ stavby je povinný zabezpečiť bezprašnosť prístupových komunikácii ich udržiavaním.</w:t>
      </w:r>
      <w:r>
        <w:rPr>
          <w:color w:val="000000"/>
          <w:szCs w:val="22"/>
        </w:rPr>
        <w:t xml:space="preserve"> </w:t>
      </w:r>
      <w:r w:rsidRPr="00F85282">
        <w:rPr>
          <w:color w:val="000000"/>
          <w:szCs w:val="22"/>
        </w:rPr>
        <w:t>Zhotoviteľ vypracuje plán havarijných opatrení v zmysle platnej legislatívy.</w:t>
      </w:r>
    </w:p>
    <w:p w14:paraId="4BFF3EF7" w14:textId="77777777" w:rsidR="00FF0B89" w:rsidRDefault="00FF0B89" w:rsidP="00FF0B89">
      <w:pPr>
        <w:pStyle w:val="tl2"/>
      </w:pPr>
      <w:r w:rsidRPr="00F85282">
        <w:rPr>
          <w:color w:val="000000"/>
          <w:szCs w:val="22"/>
        </w:rPr>
        <w:t>V prípade potreby budú výjazdy na cestu čistené tak, aby nedošlo k ohrozeniu jestvujúcej dopravy.</w:t>
      </w:r>
      <w:r>
        <w:rPr>
          <w:color w:val="000000"/>
          <w:szCs w:val="22"/>
        </w:rPr>
        <w:t xml:space="preserve"> </w:t>
      </w:r>
      <w:r>
        <w:t>Nevzniknú žiadne mimoriadne opatrenia súvisiace s ochranou životného prostredia.</w:t>
      </w:r>
    </w:p>
    <w:p w14:paraId="1A1F6EBD" w14:textId="77777777" w:rsidR="00FF0B89" w:rsidRPr="005D5E3F" w:rsidRDefault="00FF0B89" w:rsidP="00FF0B89">
      <w:pPr>
        <w:pStyle w:val="tl2"/>
      </w:pPr>
      <w:r>
        <w:rPr>
          <w:color w:val="000000"/>
          <w:szCs w:val="22"/>
        </w:rPr>
        <w:t>Zhotoviteľ je povinný</w:t>
      </w:r>
      <w:r>
        <w:t xml:space="preserve"> dodržiavať nariadenia a vyhlášky o ochrane ovzdušia, vodných zdrojoch tokov a plôch, stavebný odpad ukladať na legálne skládky s triedením podľa druhu a charakteru odpadu v zmysle Zákona o odpadoch. </w:t>
      </w:r>
    </w:p>
    <w:p w14:paraId="42E7F671" w14:textId="77777777" w:rsidR="00FF0B89" w:rsidRPr="00F85282" w:rsidRDefault="00FF0B89" w:rsidP="00FF0B89">
      <w:pPr>
        <w:pStyle w:val="tl2"/>
        <w:rPr>
          <w:b/>
          <w:bCs/>
          <w:i/>
          <w:szCs w:val="22"/>
        </w:rPr>
      </w:pPr>
      <w:r w:rsidRPr="00F85282">
        <w:rPr>
          <w:b/>
          <w:bCs/>
          <w:i/>
          <w:szCs w:val="22"/>
        </w:rPr>
        <w:t>Odpady z výstavby</w:t>
      </w:r>
    </w:p>
    <w:p w14:paraId="57E62637" w14:textId="1C328685" w:rsidR="00FF0B89" w:rsidRDefault="00FF0B89" w:rsidP="00FF0B89">
      <w:pPr>
        <w:pStyle w:val="tl2"/>
        <w:rPr>
          <w:szCs w:val="22"/>
        </w:rPr>
      </w:pPr>
      <w:r w:rsidRPr="00F85282">
        <w:rPr>
          <w:szCs w:val="22"/>
        </w:rPr>
        <w:t xml:space="preserve">Vznikajúci odpad z použitých stavebných materiálov je potrebné zatriediť podľa katalógu odpadov (Príloha č.1,Vyhlášky Ministerstva životného prostredia Slovenskej republiky č.365/2015 </w:t>
      </w:r>
      <w:proofErr w:type="spellStart"/>
      <w:r w:rsidRPr="00F85282">
        <w:rPr>
          <w:szCs w:val="22"/>
        </w:rPr>
        <w:t>Z.z</w:t>
      </w:r>
      <w:proofErr w:type="spellEnd"/>
      <w:r w:rsidRPr="00F85282">
        <w:rPr>
          <w:szCs w:val="22"/>
        </w:rPr>
        <w:t>.):</w:t>
      </w:r>
    </w:p>
    <w:p w14:paraId="595F59C2" w14:textId="072AFBEE" w:rsidR="00847DFB" w:rsidRDefault="00847DFB" w:rsidP="00FF0B89">
      <w:pPr>
        <w:pStyle w:val="tl2"/>
        <w:rPr>
          <w:szCs w:val="22"/>
        </w:rPr>
      </w:pPr>
    </w:p>
    <w:p w14:paraId="170F84D9" w14:textId="67D988D1" w:rsidR="00847DFB" w:rsidRDefault="00847DFB" w:rsidP="00FF0B89">
      <w:pPr>
        <w:pStyle w:val="tl2"/>
        <w:rPr>
          <w:szCs w:val="22"/>
        </w:rPr>
      </w:pPr>
    </w:p>
    <w:p w14:paraId="1F629A23" w14:textId="218B0F29" w:rsidR="00847DFB" w:rsidRDefault="00847DFB" w:rsidP="00FF0B89">
      <w:pPr>
        <w:pStyle w:val="tl2"/>
        <w:rPr>
          <w:szCs w:val="22"/>
        </w:rPr>
      </w:pPr>
    </w:p>
    <w:p w14:paraId="6ED152C9" w14:textId="430D1DA7" w:rsidR="00847DFB" w:rsidRDefault="00847DFB" w:rsidP="00FF0B89">
      <w:pPr>
        <w:pStyle w:val="tl2"/>
        <w:rPr>
          <w:szCs w:val="22"/>
        </w:rPr>
      </w:pPr>
    </w:p>
    <w:p w14:paraId="69376E3A" w14:textId="3F75B453" w:rsidR="00847DFB" w:rsidRDefault="00847DFB" w:rsidP="00FF0B89">
      <w:pPr>
        <w:pStyle w:val="tl2"/>
        <w:rPr>
          <w:szCs w:val="22"/>
        </w:rPr>
      </w:pPr>
    </w:p>
    <w:p w14:paraId="2193A441" w14:textId="77777777" w:rsidR="00847DFB" w:rsidRPr="00F85282" w:rsidRDefault="00847DFB" w:rsidP="00FF0B89">
      <w:pPr>
        <w:pStyle w:val="tl2"/>
        <w:rPr>
          <w:szCs w:val="22"/>
        </w:rPr>
      </w:pPr>
    </w:p>
    <w:p w14:paraId="3354EBAA" w14:textId="77777777" w:rsidR="00FF0B89" w:rsidRPr="00F85282" w:rsidRDefault="00FF0B89" w:rsidP="00FF0B89">
      <w:pPr>
        <w:pStyle w:val="tl2"/>
        <w:rPr>
          <w:szCs w:val="22"/>
        </w:rPr>
      </w:pPr>
      <w:r w:rsidRPr="008E15A9">
        <w:rPr>
          <w:szCs w:val="22"/>
          <w:u w:val="single"/>
        </w:rPr>
        <w:lastRenderedPageBreak/>
        <w:t>Tabuľka č.1</w:t>
      </w:r>
      <w:r w:rsidRPr="008E15A9">
        <w:rPr>
          <w:szCs w:val="22"/>
        </w:rPr>
        <w:t>: odpady podľa Vyhlášky MŽP SR  č.365/2015Z.z</w:t>
      </w:r>
    </w:p>
    <w:tbl>
      <w:tblPr>
        <w:tblStyle w:val="Mkatabulky"/>
        <w:tblW w:w="0" w:type="auto"/>
        <w:tblInd w:w="108" w:type="dxa"/>
        <w:tblLook w:val="04A0" w:firstRow="1" w:lastRow="0" w:firstColumn="1" w:lastColumn="0" w:noHBand="0" w:noVBand="1"/>
      </w:tblPr>
      <w:tblGrid>
        <w:gridCol w:w="915"/>
        <w:gridCol w:w="6841"/>
        <w:gridCol w:w="1204"/>
        <w:gridCol w:w="1126"/>
      </w:tblGrid>
      <w:tr w:rsidR="0063314A" w:rsidRPr="00E14A08" w14:paraId="095D0C14" w14:textId="06B4CCF0" w:rsidTr="0063314A">
        <w:tc>
          <w:tcPr>
            <w:tcW w:w="915" w:type="dxa"/>
          </w:tcPr>
          <w:p w14:paraId="5BE1B0DF" w14:textId="77777777" w:rsidR="0063314A" w:rsidRPr="00DB52F1" w:rsidRDefault="0063314A" w:rsidP="00514213">
            <w:pPr>
              <w:pStyle w:val="Zkladntext"/>
              <w:spacing w:line="312" w:lineRule="auto"/>
              <w:rPr>
                <w:rFonts w:ascii="ISOCPEUR" w:hAnsi="ISOCPEUR" w:cs="Arial"/>
                <w:b/>
                <w:i/>
                <w:sz w:val="18"/>
                <w:szCs w:val="18"/>
              </w:rPr>
            </w:pPr>
            <w:r w:rsidRPr="00DB52F1">
              <w:rPr>
                <w:rFonts w:ascii="ISOCPEUR" w:hAnsi="ISOCPEUR" w:cs="Arial"/>
                <w:b/>
                <w:i/>
                <w:sz w:val="18"/>
                <w:szCs w:val="18"/>
              </w:rPr>
              <w:t>Číslo odpadu</w:t>
            </w:r>
          </w:p>
        </w:tc>
        <w:tc>
          <w:tcPr>
            <w:tcW w:w="6841" w:type="dxa"/>
          </w:tcPr>
          <w:p w14:paraId="7C4B4C3A" w14:textId="77777777" w:rsidR="0063314A" w:rsidRPr="00DB52F1" w:rsidRDefault="0063314A" w:rsidP="00514213">
            <w:pPr>
              <w:pStyle w:val="Zkladntext"/>
              <w:spacing w:line="312" w:lineRule="auto"/>
              <w:rPr>
                <w:rFonts w:ascii="ISOCPEUR" w:hAnsi="ISOCPEUR" w:cs="Arial"/>
                <w:b/>
                <w:i/>
                <w:sz w:val="18"/>
                <w:szCs w:val="18"/>
              </w:rPr>
            </w:pPr>
            <w:r w:rsidRPr="00DB52F1">
              <w:rPr>
                <w:rFonts w:ascii="ISOCPEUR" w:hAnsi="ISOCPEUR" w:cs="Arial"/>
                <w:b/>
                <w:i/>
                <w:sz w:val="18"/>
                <w:szCs w:val="18"/>
              </w:rPr>
              <w:t>Druh odpadu</w:t>
            </w:r>
          </w:p>
        </w:tc>
        <w:tc>
          <w:tcPr>
            <w:tcW w:w="1204" w:type="dxa"/>
          </w:tcPr>
          <w:p w14:paraId="6FB83884" w14:textId="77777777" w:rsidR="0063314A" w:rsidRPr="00DB52F1" w:rsidRDefault="0063314A" w:rsidP="00514213">
            <w:pPr>
              <w:pStyle w:val="Zkladntext"/>
              <w:spacing w:line="312" w:lineRule="auto"/>
              <w:rPr>
                <w:rFonts w:ascii="ISOCPEUR" w:hAnsi="ISOCPEUR" w:cs="Arial"/>
                <w:b/>
                <w:i/>
                <w:sz w:val="18"/>
                <w:szCs w:val="18"/>
              </w:rPr>
            </w:pPr>
            <w:r w:rsidRPr="00DB52F1">
              <w:rPr>
                <w:rFonts w:ascii="ISOCPEUR" w:hAnsi="ISOCPEUR" w:cs="Arial"/>
                <w:b/>
                <w:i/>
                <w:sz w:val="18"/>
                <w:szCs w:val="18"/>
              </w:rPr>
              <w:t>Kategória odpadu</w:t>
            </w:r>
          </w:p>
        </w:tc>
        <w:tc>
          <w:tcPr>
            <w:tcW w:w="1126" w:type="dxa"/>
          </w:tcPr>
          <w:p w14:paraId="6126B880" w14:textId="49AA99D9" w:rsidR="0063314A" w:rsidRPr="00DB52F1" w:rsidRDefault="0063314A" w:rsidP="00514213">
            <w:pPr>
              <w:pStyle w:val="Zkladntext"/>
              <w:spacing w:line="312" w:lineRule="auto"/>
              <w:rPr>
                <w:rFonts w:ascii="ISOCPEUR" w:hAnsi="ISOCPEUR" w:cs="Arial"/>
                <w:b/>
                <w:i/>
                <w:sz w:val="18"/>
                <w:szCs w:val="18"/>
              </w:rPr>
            </w:pPr>
            <w:r>
              <w:rPr>
                <w:rFonts w:ascii="ISOCPEUR" w:hAnsi="ISOCPEUR" w:cs="Arial"/>
                <w:b/>
                <w:i/>
                <w:sz w:val="18"/>
                <w:szCs w:val="18"/>
              </w:rPr>
              <w:t>Množstvo</w:t>
            </w:r>
          </w:p>
        </w:tc>
      </w:tr>
      <w:tr w:rsidR="00847DFB" w:rsidRPr="00E14A08" w14:paraId="3488F50B" w14:textId="77777777" w:rsidTr="0063314A">
        <w:tc>
          <w:tcPr>
            <w:tcW w:w="915" w:type="dxa"/>
          </w:tcPr>
          <w:p w14:paraId="1ED2F481" w14:textId="00E9F492" w:rsidR="00847DFB" w:rsidRPr="00847DFB" w:rsidRDefault="00847DFB" w:rsidP="00847DFB">
            <w:pPr>
              <w:pStyle w:val="tl2"/>
              <w:rPr>
                <w:b/>
                <w:sz w:val="18"/>
                <w:szCs w:val="18"/>
                <w:lang w:eastAsia="en-US"/>
              </w:rPr>
            </w:pPr>
            <w:r>
              <w:rPr>
                <w:b/>
                <w:sz w:val="18"/>
                <w:szCs w:val="18"/>
                <w:lang w:eastAsia="en-US"/>
              </w:rPr>
              <w:t>15</w:t>
            </w:r>
          </w:p>
        </w:tc>
        <w:tc>
          <w:tcPr>
            <w:tcW w:w="6841" w:type="dxa"/>
          </w:tcPr>
          <w:p w14:paraId="1DFACB49" w14:textId="7A66AD15" w:rsidR="00847DFB" w:rsidRPr="00847DFB" w:rsidRDefault="00847DFB" w:rsidP="00847DFB">
            <w:pPr>
              <w:pStyle w:val="tl2"/>
              <w:rPr>
                <w:b/>
                <w:sz w:val="18"/>
                <w:szCs w:val="18"/>
                <w:lang w:eastAsia="en-US"/>
              </w:rPr>
            </w:pPr>
            <w:r w:rsidRPr="00847DFB">
              <w:rPr>
                <w:rStyle w:val="FontStyle63"/>
                <w:rFonts w:ascii="ISOCPEUR" w:hAnsi="ISOCPEUR" w:cs="Arial"/>
                <w:b/>
              </w:rPr>
              <w:t xml:space="preserve">Odpadové obaly , </w:t>
            </w:r>
            <w:proofErr w:type="spellStart"/>
            <w:r w:rsidRPr="00847DFB">
              <w:rPr>
                <w:rStyle w:val="FontStyle63"/>
                <w:rFonts w:ascii="ISOCPEUR" w:hAnsi="ISOCPEUR" w:cs="Arial"/>
                <w:b/>
              </w:rPr>
              <w:t>absobenty</w:t>
            </w:r>
            <w:proofErr w:type="spellEnd"/>
            <w:r w:rsidRPr="00847DFB">
              <w:rPr>
                <w:rStyle w:val="FontStyle63"/>
                <w:rFonts w:ascii="ISOCPEUR" w:hAnsi="ISOCPEUR" w:cs="Arial"/>
                <w:b/>
              </w:rPr>
              <w:t xml:space="preserve">,  handry na čistenie, filtračný materiál a ochranné odevy inak nešpecifikované </w:t>
            </w:r>
          </w:p>
        </w:tc>
        <w:tc>
          <w:tcPr>
            <w:tcW w:w="1204" w:type="dxa"/>
          </w:tcPr>
          <w:p w14:paraId="395581DE" w14:textId="77777777" w:rsidR="00847DFB" w:rsidRPr="00DB52F1" w:rsidRDefault="00847DFB" w:rsidP="00847DFB">
            <w:pPr>
              <w:pStyle w:val="tl2"/>
              <w:rPr>
                <w:sz w:val="18"/>
                <w:szCs w:val="18"/>
                <w:lang w:eastAsia="en-US"/>
              </w:rPr>
            </w:pPr>
          </w:p>
        </w:tc>
        <w:tc>
          <w:tcPr>
            <w:tcW w:w="1126" w:type="dxa"/>
          </w:tcPr>
          <w:p w14:paraId="2063ED07" w14:textId="77777777" w:rsidR="00847DFB" w:rsidRDefault="00847DFB" w:rsidP="00847DFB">
            <w:pPr>
              <w:pStyle w:val="tl2"/>
              <w:rPr>
                <w:sz w:val="18"/>
                <w:szCs w:val="18"/>
                <w:lang w:eastAsia="en-US"/>
              </w:rPr>
            </w:pPr>
          </w:p>
        </w:tc>
      </w:tr>
      <w:tr w:rsidR="00847DFB" w:rsidRPr="00E14A08" w14:paraId="4FBA125A" w14:textId="77777777" w:rsidTr="0063314A">
        <w:tc>
          <w:tcPr>
            <w:tcW w:w="915" w:type="dxa"/>
          </w:tcPr>
          <w:p w14:paraId="4479DE5E" w14:textId="1E88270F" w:rsidR="00847DFB" w:rsidRPr="00847DFB" w:rsidRDefault="00847DFB" w:rsidP="00847DFB">
            <w:pPr>
              <w:pStyle w:val="tl2"/>
              <w:rPr>
                <w:b/>
                <w:sz w:val="18"/>
                <w:szCs w:val="18"/>
                <w:lang w:eastAsia="en-US"/>
              </w:rPr>
            </w:pPr>
            <w:r w:rsidRPr="00847DFB">
              <w:rPr>
                <w:b/>
                <w:sz w:val="18"/>
                <w:szCs w:val="18"/>
                <w:lang w:eastAsia="en-US"/>
              </w:rPr>
              <w:t>1501</w:t>
            </w:r>
          </w:p>
        </w:tc>
        <w:tc>
          <w:tcPr>
            <w:tcW w:w="6841" w:type="dxa"/>
          </w:tcPr>
          <w:p w14:paraId="1254964A" w14:textId="087BFB8F" w:rsidR="00847DFB" w:rsidRPr="00847DFB" w:rsidRDefault="00847DFB" w:rsidP="00847DFB">
            <w:pPr>
              <w:pStyle w:val="tl2"/>
              <w:rPr>
                <w:b/>
                <w:sz w:val="18"/>
                <w:szCs w:val="18"/>
                <w:lang w:eastAsia="en-US"/>
              </w:rPr>
            </w:pPr>
            <w:r w:rsidRPr="00847DFB">
              <w:rPr>
                <w:b/>
                <w:sz w:val="18"/>
                <w:szCs w:val="18"/>
                <w:lang w:eastAsia="en-US"/>
              </w:rPr>
              <w:t>Obaly (vrátane odpadových obalov zo separovaného zberu komunálnych odpadov)</w:t>
            </w:r>
          </w:p>
        </w:tc>
        <w:tc>
          <w:tcPr>
            <w:tcW w:w="1204" w:type="dxa"/>
          </w:tcPr>
          <w:p w14:paraId="52165C10" w14:textId="77777777" w:rsidR="00847DFB" w:rsidRPr="00DB52F1" w:rsidRDefault="00847DFB" w:rsidP="00847DFB">
            <w:pPr>
              <w:pStyle w:val="tl2"/>
              <w:rPr>
                <w:sz w:val="18"/>
                <w:szCs w:val="18"/>
                <w:lang w:eastAsia="en-US"/>
              </w:rPr>
            </w:pPr>
          </w:p>
        </w:tc>
        <w:tc>
          <w:tcPr>
            <w:tcW w:w="1126" w:type="dxa"/>
          </w:tcPr>
          <w:p w14:paraId="3ED6C115" w14:textId="77777777" w:rsidR="00847DFB" w:rsidRDefault="00847DFB" w:rsidP="00847DFB">
            <w:pPr>
              <w:pStyle w:val="tl2"/>
              <w:rPr>
                <w:sz w:val="18"/>
                <w:szCs w:val="18"/>
                <w:lang w:eastAsia="en-US"/>
              </w:rPr>
            </w:pPr>
          </w:p>
        </w:tc>
      </w:tr>
      <w:tr w:rsidR="00847DFB" w:rsidRPr="00E14A08" w14:paraId="293680AB" w14:textId="2580F1E0" w:rsidTr="0063314A">
        <w:tc>
          <w:tcPr>
            <w:tcW w:w="915" w:type="dxa"/>
          </w:tcPr>
          <w:p w14:paraId="51A512F0" w14:textId="77777777" w:rsidR="00847DFB" w:rsidRPr="00DB52F1" w:rsidRDefault="00847DFB" w:rsidP="00847DFB">
            <w:pPr>
              <w:pStyle w:val="tl2"/>
              <w:rPr>
                <w:sz w:val="18"/>
                <w:szCs w:val="18"/>
                <w:lang w:eastAsia="en-US"/>
              </w:rPr>
            </w:pPr>
            <w:r w:rsidRPr="00DB52F1">
              <w:rPr>
                <w:sz w:val="18"/>
                <w:szCs w:val="18"/>
                <w:lang w:eastAsia="en-US"/>
              </w:rPr>
              <w:t>150101</w:t>
            </w:r>
          </w:p>
        </w:tc>
        <w:tc>
          <w:tcPr>
            <w:tcW w:w="6841" w:type="dxa"/>
          </w:tcPr>
          <w:p w14:paraId="44D45974" w14:textId="77777777" w:rsidR="00847DFB" w:rsidRPr="00DB52F1" w:rsidRDefault="00847DFB" w:rsidP="00847DFB">
            <w:pPr>
              <w:pStyle w:val="tl2"/>
              <w:rPr>
                <w:sz w:val="18"/>
                <w:szCs w:val="18"/>
                <w:lang w:eastAsia="en-US"/>
              </w:rPr>
            </w:pPr>
            <w:r w:rsidRPr="00DB52F1">
              <w:rPr>
                <w:sz w:val="18"/>
                <w:szCs w:val="18"/>
                <w:lang w:eastAsia="en-US"/>
              </w:rPr>
              <w:t>Obaly z papiera a lepenky</w:t>
            </w:r>
          </w:p>
        </w:tc>
        <w:tc>
          <w:tcPr>
            <w:tcW w:w="1204" w:type="dxa"/>
          </w:tcPr>
          <w:p w14:paraId="21788FEF" w14:textId="77777777" w:rsidR="00847DFB" w:rsidRPr="00DB52F1" w:rsidRDefault="00847DFB" w:rsidP="00847DFB">
            <w:pPr>
              <w:pStyle w:val="tl2"/>
              <w:rPr>
                <w:sz w:val="18"/>
                <w:szCs w:val="18"/>
                <w:lang w:eastAsia="en-US"/>
              </w:rPr>
            </w:pPr>
            <w:r w:rsidRPr="00DB52F1">
              <w:rPr>
                <w:sz w:val="18"/>
                <w:szCs w:val="18"/>
                <w:lang w:eastAsia="en-US"/>
              </w:rPr>
              <w:t>O</w:t>
            </w:r>
          </w:p>
        </w:tc>
        <w:tc>
          <w:tcPr>
            <w:tcW w:w="1126" w:type="dxa"/>
          </w:tcPr>
          <w:p w14:paraId="5ECBDD03" w14:textId="54A4ACC1" w:rsidR="00847DFB" w:rsidRPr="00DB52F1" w:rsidRDefault="00847DFB" w:rsidP="00847DFB">
            <w:pPr>
              <w:pStyle w:val="tl2"/>
              <w:rPr>
                <w:sz w:val="18"/>
                <w:szCs w:val="18"/>
                <w:lang w:eastAsia="en-US"/>
              </w:rPr>
            </w:pPr>
            <w:r>
              <w:rPr>
                <w:sz w:val="18"/>
                <w:szCs w:val="18"/>
                <w:lang w:eastAsia="en-US"/>
              </w:rPr>
              <w:t>0,01t</w:t>
            </w:r>
          </w:p>
        </w:tc>
      </w:tr>
      <w:tr w:rsidR="00847DFB" w:rsidRPr="00E14A08" w14:paraId="3474D8B0" w14:textId="4DEAB699" w:rsidTr="0063314A">
        <w:tc>
          <w:tcPr>
            <w:tcW w:w="915" w:type="dxa"/>
          </w:tcPr>
          <w:p w14:paraId="2AF2E67B" w14:textId="77777777" w:rsidR="00847DFB" w:rsidRPr="00DB52F1" w:rsidRDefault="00847DFB" w:rsidP="00847DFB">
            <w:pPr>
              <w:pStyle w:val="tl2"/>
              <w:rPr>
                <w:sz w:val="18"/>
                <w:szCs w:val="18"/>
                <w:lang w:eastAsia="en-US"/>
              </w:rPr>
            </w:pPr>
            <w:r w:rsidRPr="00DB52F1">
              <w:rPr>
                <w:sz w:val="18"/>
                <w:szCs w:val="18"/>
                <w:lang w:eastAsia="en-US"/>
              </w:rPr>
              <w:t>150102</w:t>
            </w:r>
          </w:p>
        </w:tc>
        <w:tc>
          <w:tcPr>
            <w:tcW w:w="6841" w:type="dxa"/>
          </w:tcPr>
          <w:p w14:paraId="4380C5AA" w14:textId="77777777" w:rsidR="00847DFB" w:rsidRPr="00DB52F1" w:rsidRDefault="00847DFB" w:rsidP="00847DFB">
            <w:pPr>
              <w:pStyle w:val="tl2"/>
              <w:rPr>
                <w:sz w:val="18"/>
                <w:szCs w:val="18"/>
                <w:lang w:eastAsia="en-US"/>
              </w:rPr>
            </w:pPr>
            <w:r w:rsidRPr="00DB52F1">
              <w:rPr>
                <w:sz w:val="18"/>
                <w:szCs w:val="18"/>
                <w:lang w:eastAsia="en-US"/>
              </w:rPr>
              <w:t xml:space="preserve">Obaly z plastov                                                                   </w:t>
            </w:r>
          </w:p>
        </w:tc>
        <w:tc>
          <w:tcPr>
            <w:tcW w:w="1204" w:type="dxa"/>
          </w:tcPr>
          <w:p w14:paraId="3E2BE173" w14:textId="77777777" w:rsidR="00847DFB" w:rsidRPr="00DB52F1" w:rsidRDefault="00847DFB" w:rsidP="00847DFB">
            <w:pPr>
              <w:pStyle w:val="tl2"/>
              <w:rPr>
                <w:sz w:val="18"/>
                <w:szCs w:val="18"/>
                <w:lang w:eastAsia="en-US"/>
              </w:rPr>
            </w:pPr>
            <w:r w:rsidRPr="00DB52F1">
              <w:rPr>
                <w:sz w:val="18"/>
                <w:szCs w:val="18"/>
                <w:lang w:eastAsia="en-US"/>
              </w:rPr>
              <w:t>O</w:t>
            </w:r>
          </w:p>
        </w:tc>
        <w:tc>
          <w:tcPr>
            <w:tcW w:w="1126" w:type="dxa"/>
          </w:tcPr>
          <w:p w14:paraId="406BE4BF" w14:textId="72016332" w:rsidR="00847DFB" w:rsidRPr="00DB52F1" w:rsidRDefault="00847DFB" w:rsidP="00847DFB">
            <w:pPr>
              <w:pStyle w:val="tl2"/>
              <w:rPr>
                <w:sz w:val="18"/>
                <w:szCs w:val="18"/>
                <w:lang w:eastAsia="en-US"/>
              </w:rPr>
            </w:pPr>
            <w:r>
              <w:rPr>
                <w:sz w:val="18"/>
                <w:szCs w:val="18"/>
                <w:lang w:eastAsia="en-US"/>
              </w:rPr>
              <w:t>0,02t</w:t>
            </w:r>
          </w:p>
        </w:tc>
      </w:tr>
      <w:tr w:rsidR="00847DFB" w:rsidRPr="00E14A08" w14:paraId="0016040C" w14:textId="06335313" w:rsidTr="0063314A">
        <w:tc>
          <w:tcPr>
            <w:tcW w:w="915" w:type="dxa"/>
          </w:tcPr>
          <w:p w14:paraId="01A99E99" w14:textId="77777777" w:rsidR="00847DFB" w:rsidRPr="00DB52F1" w:rsidRDefault="00847DFB" w:rsidP="00847DFB">
            <w:pPr>
              <w:pStyle w:val="tl2"/>
              <w:rPr>
                <w:sz w:val="18"/>
                <w:szCs w:val="18"/>
                <w:lang w:eastAsia="en-US"/>
              </w:rPr>
            </w:pPr>
            <w:r w:rsidRPr="00DB52F1">
              <w:rPr>
                <w:sz w:val="18"/>
                <w:szCs w:val="18"/>
                <w:lang w:eastAsia="en-US"/>
              </w:rPr>
              <w:t>150103</w:t>
            </w:r>
          </w:p>
        </w:tc>
        <w:tc>
          <w:tcPr>
            <w:tcW w:w="6841" w:type="dxa"/>
          </w:tcPr>
          <w:p w14:paraId="63361212" w14:textId="77777777" w:rsidR="00847DFB" w:rsidRPr="00DB52F1" w:rsidRDefault="00847DFB" w:rsidP="00847DFB">
            <w:pPr>
              <w:pStyle w:val="tl2"/>
              <w:rPr>
                <w:sz w:val="18"/>
                <w:szCs w:val="18"/>
                <w:lang w:eastAsia="en-US"/>
              </w:rPr>
            </w:pPr>
            <w:r w:rsidRPr="00DB52F1">
              <w:rPr>
                <w:sz w:val="18"/>
                <w:szCs w:val="18"/>
                <w:lang w:eastAsia="en-US"/>
              </w:rPr>
              <w:t xml:space="preserve">Obaly z dreva                                                                      </w:t>
            </w:r>
          </w:p>
        </w:tc>
        <w:tc>
          <w:tcPr>
            <w:tcW w:w="1204" w:type="dxa"/>
          </w:tcPr>
          <w:p w14:paraId="2C60291D" w14:textId="77777777" w:rsidR="00847DFB" w:rsidRPr="00DB52F1" w:rsidRDefault="00847DFB" w:rsidP="00847DFB">
            <w:pPr>
              <w:pStyle w:val="tl2"/>
              <w:rPr>
                <w:sz w:val="18"/>
                <w:szCs w:val="18"/>
                <w:lang w:eastAsia="en-US"/>
              </w:rPr>
            </w:pPr>
            <w:r w:rsidRPr="00DB52F1">
              <w:rPr>
                <w:sz w:val="18"/>
                <w:szCs w:val="18"/>
                <w:lang w:eastAsia="en-US"/>
              </w:rPr>
              <w:t>O</w:t>
            </w:r>
          </w:p>
        </w:tc>
        <w:tc>
          <w:tcPr>
            <w:tcW w:w="1126" w:type="dxa"/>
          </w:tcPr>
          <w:p w14:paraId="7A06B1A7" w14:textId="221F83BB" w:rsidR="00847DFB" w:rsidRPr="00DB52F1" w:rsidRDefault="008E15A9" w:rsidP="00847DFB">
            <w:pPr>
              <w:pStyle w:val="tl2"/>
              <w:rPr>
                <w:sz w:val="18"/>
                <w:szCs w:val="18"/>
                <w:lang w:eastAsia="en-US"/>
              </w:rPr>
            </w:pPr>
            <w:r>
              <w:rPr>
                <w:sz w:val="18"/>
                <w:szCs w:val="18"/>
                <w:lang w:eastAsia="en-US"/>
              </w:rPr>
              <w:t>10</w:t>
            </w:r>
            <w:r w:rsidR="00847DFB">
              <w:rPr>
                <w:sz w:val="18"/>
                <w:szCs w:val="18"/>
                <w:lang w:eastAsia="en-US"/>
              </w:rPr>
              <w:t xml:space="preserve"> ks palety</w:t>
            </w:r>
          </w:p>
        </w:tc>
      </w:tr>
      <w:tr w:rsidR="00847DFB" w:rsidRPr="00E14A08" w14:paraId="059DBCF0" w14:textId="77777777" w:rsidTr="0063314A">
        <w:tc>
          <w:tcPr>
            <w:tcW w:w="915" w:type="dxa"/>
          </w:tcPr>
          <w:p w14:paraId="6EEF3CA7" w14:textId="6015B7A4" w:rsidR="00847DFB" w:rsidRPr="00847DFB" w:rsidRDefault="00847DFB" w:rsidP="00847DFB">
            <w:pPr>
              <w:pStyle w:val="tl2"/>
              <w:rPr>
                <w:rFonts w:eastAsia="Calibri"/>
                <w:b/>
                <w:sz w:val="18"/>
                <w:szCs w:val="18"/>
              </w:rPr>
            </w:pPr>
            <w:r w:rsidRPr="00847DFB">
              <w:rPr>
                <w:rFonts w:eastAsia="Calibri"/>
                <w:b/>
                <w:sz w:val="18"/>
                <w:szCs w:val="18"/>
              </w:rPr>
              <w:t>1502</w:t>
            </w:r>
          </w:p>
        </w:tc>
        <w:tc>
          <w:tcPr>
            <w:tcW w:w="6841" w:type="dxa"/>
          </w:tcPr>
          <w:p w14:paraId="6AF6D351" w14:textId="7519B30C" w:rsidR="00847DFB" w:rsidRPr="00847DFB" w:rsidRDefault="00847DFB" w:rsidP="00847DFB">
            <w:pPr>
              <w:pStyle w:val="tl2"/>
              <w:rPr>
                <w:rFonts w:eastAsia="Calibri"/>
                <w:sz w:val="18"/>
                <w:szCs w:val="18"/>
              </w:rPr>
            </w:pPr>
            <w:proofErr w:type="spellStart"/>
            <w:r w:rsidRPr="00847DFB">
              <w:rPr>
                <w:rStyle w:val="FontStyle63"/>
                <w:rFonts w:ascii="ISOCPEUR" w:hAnsi="ISOCPEUR" w:cs="Arial"/>
                <w:b/>
                <w:lang w:eastAsia="en-US"/>
              </w:rPr>
              <w:t>Absorbenty</w:t>
            </w:r>
            <w:proofErr w:type="spellEnd"/>
            <w:r w:rsidRPr="00847DFB">
              <w:rPr>
                <w:rStyle w:val="FontStyle63"/>
                <w:rFonts w:ascii="ISOCPEUR" w:hAnsi="ISOCPEUR" w:cs="Arial"/>
                <w:b/>
                <w:lang w:eastAsia="en-US"/>
              </w:rPr>
              <w:t xml:space="preserve">, filtračné materiály, handry na čistenie a ochranné odevy </w:t>
            </w:r>
          </w:p>
        </w:tc>
        <w:tc>
          <w:tcPr>
            <w:tcW w:w="1204" w:type="dxa"/>
          </w:tcPr>
          <w:p w14:paraId="1A15C5FC" w14:textId="77777777" w:rsidR="00847DFB" w:rsidRPr="00DB52F1" w:rsidRDefault="00847DFB" w:rsidP="00847DFB">
            <w:pPr>
              <w:pStyle w:val="tl2"/>
              <w:rPr>
                <w:sz w:val="18"/>
                <w:szCs w:val="18"/>
              </w:rPr>
            </w:pPr>
          </w:p>
        </w:tc>
        <w:tc>
          <w:tcPr>
            <w:tcW w:w="1126" w:type="dxa"/>
          </w:tcPr>
          <w:p w14:paraId="50591C41" w14:textId="77777777" w:rsidR="00847DFB" w:rsidRDefault="00847DFB" w:rsidP="00847DFB">
            <w:pPr>
              <w:pStyle w:val="tl2"/>
              <w:rPr>
                <w:sz w:val="18"/>
                <w:szCs w:val="18"/>
              </w:rPr>
            </w:pPr>
          </w:p>
        </w:tc>
      </w:tr>
      <w:tr w:rsidR="00847DFB" w:rsidRPr="00E14A08" w14:paraId="16B72E7F" w14:textId="77777777" w:rsidTr="0063314A">
        <w:tc>
          <w:tcPr>
            <w:tcW w:w="915" w:type="dxa"/>
          </w:tcPr>
          <w:p w14:paraId="01D2A8C4" w14:textId="3FDE5BC8" w:rsidR="00847DFB" w:rsidRDefault="00847DFB" w:rsidP="00847DFB">
            <w:pPr>
              <w:pStyle w:val="tl2"/>
              <w:rPr>
                <w:rFonts w:eastAsia="Calibri"/>
                <w:sz w:val="18"/>
                <w:szCs w:val="18"/>
              </w:rPr>
            </w:pPr>
            <w:r>
              <w:rPr>
                <w:rFonts w:eastAsia="Calibri"/>
                <w:sz w:val="18"/>
                <w:szCs w:val="18"/>
              </w:rPr>
              <w:t>150203</w:t>
            </w:r>
          </w:p>
        </w:tc>
        <w:tc>
          <w:tcPr>
            <w:tcW w:w="6841" w:type="dxa"/>
          </w:tcPr>
          <w:p w14:paraId="09A10F4B" w14:textId="06B03FFC" w:rsidR="00847DFB" w:rsidRPr="00DB52F1" w:rsidRDefault="00847DFB" w:rsidP="00847DFB">
            <w:pPr>
              <w:pStyle w:val="tl2"/>
              <w:rPr>
                <w:rFonts w:eastAsia="Calibri"/>
                <w:sz w:val="18"/>
                <w:szCs w:val="18"/>
              </w:rPr>
            </w:pPr>
            <w:proofErr w:type="spellStart"/>
            <w:r w:rsidRPr="00847DFB">
              <w:rPr>
                <w:rFonts w:eastAsia="Calibri"/>
                <w:sz w:val="18"/>
                <w:szCs w:val="18"/>
              </w:rPr>
              <w:t>Absorbenty</w:t>
            </w:r>
            <w:proofErr w:type="spellEnd"/>
            <w:r w:rsidRPr="00847DFB">
              <w:rPr>
                <w:rFonts w:eastAsia="Calibri"/>
                <w:sz w:val="18"/>
                <w:szCs w:val="18"/>
              </w:rPr>
              <w:t>, filtračné materiály, handry na čistenie a ochranné odevy iné ako uvedené v 15 02 02</w:t>
            </w:r>
          </w:p>
        </w:tc>
        <w:tc>
          <w:tcPr>
            <w:tcW w:w="1204" w:type="dxa"/>
          </w:tcPr>
          <w:p w14:paraId="02D46A8C" w14:textId="4F150060" w:rsidR="00847DFB" w:rsidRPr="00DB52F1" w:rsidRDefault="00847DFB" w:rsidP="00847DFB">
            <w:pPr>
              <w:pStyle w:val="tl2"/>
              <w:rPr>
                <w:sz w:val="18"/>
                <w:szCs w:val="18"/>
              </w:rPr>
            </w:pPr>
            <w:r>
              <w:rPr>
                <w:sz w:val="18"/>
                <w:szCs w:val="18"/>
              </w:rPr>
              <w:t>O</w:t>
            </w:r>
          </w:p>
        </w:tc>
        <w:tc>
          <w:tcPr>
            <w:tcW w:w="1126" w:type="dxa"/>
          </w:tcPr>
          <w:p w14:paraId="2A082D1B" w14:textId="3D4812B9" w:rsidR="00847DFB" w:rsidRDefault="00847DFB" w:rsidP="00847DFB">
            <w:pPr>
              <w:pStyle w:val="tl2"/>
              <w:rPr>
                <w:sz w:val="18"/>
                <w:szCs w:val="18"/>
              </w:rPr>
            </w:pPr>
            <w:r>
              <w:rPr>
                <w:sz w:val="18"/>
                <w:szCs w:val="18"/>
              </w:rPr>
              <w:t>0,02 t</w:t>
            </w:r>
          </w:p>
        </w:tc>
      </w:tr>
      <w:tr w:rsidR="00847DFB" w:rsidRPr="00E14A08" w14:paraId="76F4808F" w14:textId="77777777" w:rsidTr="0063314A">
        <w:tc>
          <w:tcPr>
            <w:tcW w:w="915" w:type="dxa"/>
          </w:tcPr>
          <w:p w14:paraId="42BFB067" w14:textId="5F96FC93" w:rsidR="00847DFB" w:rsidRPr="00847DFB" w:rsidRDefault="00847DFB" w:rsidP="00847DFB">
            <w:pPr>
              <w:pStyle w:val="tl2"/>
              <w:rPr>
                <w:rFonts w:eastAsia="Calibri"/>
                <w:b/>
                <w:sz w:val="18"/>
                <w:szCs w:val="18"/>
              </w:rPr>
            </w:pPr>
            <w:r>
              <w:rPr>
                <w:rFonts w:eastAsia="Calibri"/>
                <w:b/>
                <w:sz w:val="18"/>
                <w:szCs w:val="18"/>
              </w:rPr>
              <w:t>17</w:t>
            </w:r>
          </w:p>
        </w:tc>
        <w:tc>
          <w:tcPr>
            <w:tcW w:w="6841" w:type="dxa"/>
          </w:tcPr>
          <w:p w14:paraId="4EDF35CF" w14:textId="2893A15F" w:rsidR="00847DFB" w:rsidRPr="00847DFB" w:rsidRDefault="00847DFB" w:rsidP="00847DFB">
            <w:pPr>
              <w:pStyle w:val="tl2"/>
              <w:rPr>
                <w:rFonts w:eastAsia="Calibri"/>
                <w:b/>
                <w:sz w:val="18"/>
                <w:szCs w:val="18"/>
              </w:rPr>
            </w:pPr>
            <w:r w:rsidRPr="00847DFB">
              <w:rPr>
                <w:rFonts w:eastAsia="Calibri"/>
                <w:b/>
                <w:sz w:val="18"/>
                <w:szCs w:val="18"/>
              </w:rPr>
              <w:t>Stavebné odpady z demolácií (vrátane výkopovej zeminy z kontaminovaných miest)</w:t>
            </w:r>
          </w:p>
        </w:tc>
        <w:tc>
          <w:tcPr>
            <w:tcW w:w="1204" w:type="dxa"/>
          </w:tcPr>
          <w:p w14:paraId="64203098" w14:textId="77777777" w:rsidR="00847DFB" w:rsidRPr="00DB52F1" w:rsidRDefault="00847DFB" w:rsidP="00847DFB">
            <w:pPr>
              <w:pStyle w:val="tl2"/>
              <w:rPr>
                <w:sz w:val="18"/>
                <w:szCs w:val="18"/>
              </w:rPr>
            </w:pPr>
          </w:p>
        </w:tc>
        <w:tc>
          <w:tcPr>
            <w:tcW w:w="1126" w:type="dxa"/>
          </w:tcPr>
          <w:p w14:paraId="41F534B9" w14:textId="77777777" w:rsidR="00847DFB" w:rsidRDefault="00847DFB" w:rsidP="00847DFB">
            <w:pPr>
              <w:pStyle w:val="tl2"/>
              <w:rPr>
                <w:sz w:val="18"/>
                <w:szCs w:val="18"/>
              </w:rPr>
            </w:pPr>
          </w:p>
        </w:tc>
      </w:tr>
      <w:tr w:rsidR="00847DFB" w:rsidRPr="00E14A08" w14:paraId="769F6BB1" w14:textId="77777777" w:rsidTr="0063314A">
        <w:tc>
          <w:tcPr>
            <w:tcW w:w="915" w:type="dxa"/>
          </w:tcPr>
          <w:p w14:paraId="7C41C8F9" w14:textId="3A5B8EFD" w:rsidR="00847DFB" w:rsidRPr="00847DFB" w:rsidRDefault="00847DFB" w:rsidP="00847DFB">
            <w:pPr>
              <w:pStyle w:val="tl2"/>
              <w:rPr>
                <w:rFonts w:eastAsia="Calibri"/>
                <w:b/>
                <w:sz w:val="18"/>
                <w:szCs w:val="18"/>
              </w:rPr>
            </w:pPr>
            <w:r w:rsidRPr="00847DFB">
              <w:rPr>
                <w:rFonts w:eastAsia="Calibri"/>
                <w:b/>
                <w:sz w:val="18"/>
                <w:szCs w:val="18"/>
              </w:rPr>
              <w:t>1701</w:t>
            </w:r>
          </w:p>
        </w:tc>
        <w:tc>
          <w:tcPr>
            <w:tcW w:w="6841" w:type="dxa"/>
          </w:tcPr>
          <w:p w14:paraId="02C7F37E" w14:textId="10761330" w:rsidR="00847DFB" w:rsidRPr="00847DFB" w:rsidRDefault="00847DFB" w:rsidP="00847DFB">
            <w:pPr>
              <w:pStyle w:val="tl2"/>
              <w:rPr>
                <w:rFonts w:eastAsia="Calibri"/>
                <w:b/>
                <w:sz w:val="18"/>
                <w:szCs w:val="18"/>
              </w:rPr>
            </w:pPr>
            <w:r w:rsidRPr="00847DFB">
              <w:rPr>
                <w:rFonts w:eastAsia="Calibri"/>
                <w:b/>
                <w:sz w:val="18"/>
                <w:szCs w:val="18"/>
              </w:rPr>
              <w:t>Betón, tehly, keramika, dlaždice, obkladačky a keramika</w:t>
            </w:r>
          </w:p>
        </w:tc>
        <w:tc>
          <w:tcPr>
            <w:tcW w:w="1204" w:type="dxa"/>
          </w:tcPr>
          <w:p w14:paraId="4BD4E624" w14:textId="77777777" w:rsidR="00847DFB" w:rsidRPr="00DB52F1" w:rsidRDefault="00847DFB" w:rsidP="00847DFB">
            <w:pPr>
              <w:pStyle w:val="tl2"/>
              <w:rPr>
                <w:sz w:val="18"/>
                <w:szCs w:val="18"/>
              </w:rPr>
            </w:pPr>
          </w:p>
        </w:tc>
        <w:tc>
          <w:tcPr>
            <w:tcW w:w="1126" w:type="dxa"/>
          </w:tcPr>
          <w:p w14:paraId="418DC3DA" w14:textId="77777777" w:rsidR="00847DFB" w:rsidRDefault="00847DFB" w:rsidP="00847DFB">
            <w:pPr>
              <w:pStyle w:val="tl2"/>
              <w:rPr>
                <w:sz w:val="18"/>
                <w:szCs w:val="18"/>
              </w:rPr>
            </w:pPr>
          </w:p>
        </w:tc>
      </w:tr>
      <w:tr w:rsidR="008E15A9" w:rsidRPr="00E14A08" w14:paraId="7DC32DD6" w14:textId="77777777" w:rsidTr="0063314A">
        <w:tc>
          <w:tcPr>
            <w:tcW w:w="915" w:type="dxa"/>
          </w:tcPr>
          <w:p w14:paraId="6B5C1128" w14:textId="4C30A8B4" w:rsidR="008E15A9" w:rsidRDefault="008E15A9" w:rsidP="00847DFB">
            <w:pPr>
              <w:pStyle w:val="tl2"/>
              <w:rPr>
                <w:rFonts w:eastAsia="Calibri"/>
                <w:sz w:val="18"/>
                <w:szCs w:val="18"/>
              </w:rPr>
            </w:pPr>
            <w:r>
              <w:rPr>
                <w:rFonts w:eastAsia="Calibri"/>
                <w:sz w:val="18"/>
                <w:szCs w:val="18"/>
              </w:rPr>
              <w:t>170101</w:t>
            </w:r>
          </w:p>
        </w:tc>
        <w:tc>
          <w:tcPr>
            <w:tcW w:w="6841" w:type="dxa"/>
          </w:tcPr>
          <w:p w14:paraId="460B0D50" w14:textId="1EC19E59" w:rsidR="008E15A9" w:rsidRPr="00DB52F1" w:rsidRDefault="008E15A9" w:rsidP="00847DFB">
            <w:pPr>
              <w:pStyle w:val="tl2"/>
              <w:rPr>
                <w:rFonts w:eastAsia="Calibri"/>
                <w:sz w:val="18"/>
                <w:szCs w:val="18"/>
              </w:rPr>
            </w:pPr>
            <w:r>
              <w:rPr>
                <w:rFonts w:eastAsia="Calibri"/>
                <w:sz w:val="18"/>
                <w:szCs w:val="18"/>
              </w:rPr>
              <w:t>Betón</w:t>
            </w:r>
          </w:p>
        </w:tc>
        <w:tc>
          <w:tcPr>
            <w:tcW w:w="1204" w:type="dxa"/>
          </w:tcPr>
          <w:p w14:paraId="310A918D" w14:textId="23A86AC6" w:rsidR="008E15A9" w:rsidRPr="00DB52F1" w:rsidRDefault="008E15A9" w:rsidP="00847DFB">
            <w:pPr>
              <w:pStyle w:val="tl2"/>
              <w:rPr>
                <w:sz w:val="18"/>
                <w:szCs w:val="18"/>
              </w:rPr>
            </w:pPr>
            <w:r>
              <w:rPr>
                <w:sz w:val="18"/>
                <w:szCs w:val="18"/>
              </w:rPr>
              <w:t>O</w:t>
            </w:r>
          </w:p>
        </w:tc>
        <w:tc>
          <w:tcPr>
            <w:tcW w:w="1126" w:type="dxa"/>
          </w:tcPr>
          <w:p w14:paraId="7D7E9FBE" w14:textId="298A64F7" w:rsidR="008E15A9" w:rsidRDefault="008E15A9" w:rsidP="00847DFB">
            <w:pPr>
              <w:pStyle w:val="tl2"/>
              <w:rPr>
                <w:sz w:val="18"/>
                <w:szCs w:val="18"/>
              </w:rPr>
            </w:pPr>
            <w:r>
              <w:rPr>
                <w:sz w:val="18"/>
                <w:szCs w:val="18"/>
              </w:rPr>
              <w:t>40,5 t</w:t>
            </w:r>
          </w:p>
        </w:tc>
      </w:tr>
      <w:tr w:rsidR="008E15A9" w:rsidRPr="00E14A08" w14:paraId="66435E03" w14:textId="77777777" w:rsidTr="0063314A">
        <w:tc>
          <w:tcPr>
            <w:tcW w:w="915" w:type="dxa"/>
          </w:tcPr>
          <w:p w14:paraId="5FAACC14" w14:textId="6A00166B" w:rsidR="008E15A9" w:rsidRPr="008E15A9" w:rsidRDefault="008E15A9" w:rsidP="00847DFB">
            <w:pPr>
              <w:pStyle w:val="tl2"/>
              <w:rPr>
                <w:rFonts w:eastAsia="Calibri"/>
                <w:b/>
                <w:sz w:val="18"/>
                <w:szCs w:val="18"/>
              </w:rPr>
            </w:pPr>
            <w:r w:rsidRPr="008E15A9">
              <w:rPr>
                <w:rFonts w:eastAsia="Calibri"/>
                <w:b/>
                <w:sz w:val="18"/>
                <w:szCs w:val="18"/>
              </w:rPr>
              <w:t>1703</w:t>
            </w:r>
          </w:p>
        </w:tc>
        <w:tc>
          <w:tcPr>
            <w:tcW w:w="6841" w:type="dxa"/>
          </w:tcPr>
          <w:p w14:paraId="36640D15" w14:textId="21723530" w:rsidR="008E15A9" w:rsidRPr="008E15A9" w:rsidRDefault="008E15A9" w:rsidP="00847DFB">
            <w:pPr>
              <w:pStyle w:val="tl2"/>
              <w:rPr>
                <w:rFonts w:eastAsia="Calibri"/>
                <w:b/>
                <w:sz w:val="18"/>
                <w:szCs w:val="18"/>
              </w:rPr>
            </w:pPr>
            <w:r>
              <w:rPr>
                <w:rFonts w:eastAsia="Calibri"/>
                <w:b/>
                <w:sz w:val="18"/>
                <w:szCs w:val="18"/>
              </w:rPr>
              <w:t>Bitúmenové zmesi, uhoľný decht a dechtové výrobky</w:t>
            </w:r>
          </w:p>
        </w:tc>
        <w:tc>
          <w:tcPr>
            <w:tcW w:w="1204" w:type="dxa"/>
          </w:tcPr>
          <w:p w14:paraId="3756B519" w14:textId="77777777" w:rsidR="008E15A9" w:rsidRPr="00DB52F1" w:rsidRDefault="008E15A9" w:rsidP="00847DFB">
            <w:pPr>
              <w:pStyle w:val="tl2"/>
              <w:rPr>
                <w:sz w:val="18"/>
                <w:szCs w:val="18"/>
              </w:rPr>
            </w:pPr>
          </w:p>
        </w:tc>
        <w:tc>
          <w:tcPr>
            <w:tcW w:w="1126" w:type="dxa"/>
          </w:tcPr>
          <w:p w14:paraId="146E4B17" w14:textId="77777777" w:rsidR="008E15A9" w:rsidRDefault="008E15A9" w:rsidP="00847DFB">
            <w:pPr>
              <w:pStyle w:val="tl2"/>
              <w:rPr>
                <w:sz w:val="18"/>
                <w:szCs w:val="18"/>
              </w:rPr>
            </w:pPr>
          </w:p>
        </w:tc>
      </w:tr>
      <w:tr w:rsidR="008E15A9" w:rsidRPr="00E14A08" w14:paraId="0F211B6B" w14:textId="77777777" w:rsidTr="0063314A">
        <w:tc>
          <w:tcPr>
            <w:tcW w:w="915" w:type="dxa"/>
          </w:tcPr>
          <w:p w14:paraId="5A1E39A5" w14:textId="7C09D442" w:rsidR="008E15A9" w:rsidRDefault="008E15A9" w:rsidP="008E15A9">
            <w:pPr>
              <w:pStyle w:val="tl2"/>
              <w:rPr>
                <w:rFonts w:eastAsia="Calibri"/>
                <w:sz w:val="18"/>
                <w:szCs w:val="18"/>
              </w:rPr>
            </w:pPr>
            <w:r>
              <w:rPr>
                <w:rFonts w:eastAsia="Calibri"/>
                <w:sz w:val="18"/>
                <w:szCs w:val="18"/>
              </w:rPr>
              <w:t>170302</w:t>
            </w:r>
          </w:p>
        </w:tc>
        <w:tc>
          <w:tcPr>
            <w:tcW w:w="6841" w:type="dxa"/>
          </w:tcPr>
          <w:p w14:paraId="54965BF6" w14:textId="5D41B832" w:rsidR="008E15A9" w:rsidRPr="00DB52F1" w:rsidRDefault="008E15A9" w:rsidP="008E15A9">
            <w:pPr>
              <w:pStyle w:val="tl2"/>
              <w:rPr>
                <w:rFonts w:eastAsia="Calibri"/>
                <w:sz w:val="18"/>
                <w:szCs w:val="18"/>
              </w:rPr>
            </w:pPr>
            <w:r w:rsidRPr="00DB52F1">
              <w:rPr>
                <w:rFonts w:eastAsia="Calibri"/>
                <w:sz w:val="18"/>
                <w:szCs w:val="18"/>
              </w:rPr>
              <w:t>Bitúmenové zmesi iné ako uvedené v 170301</w:t>
            </w:r>
          </w:p>
        </w:tc>
        <w:tc>
          <w:tcPr>
            <w:tcW w:w="1204" w:type="dxa"/>
          </w:tcPr>
          <w:p w14:paraId="2752D139" w14:textId="1E6EC535" w:rsidR="008E15A9" w:rsidRPr="00DB52F1" w:rsidRDefault="008E15A9" w:rsidP="008E15A9">
            <w:pPr>
              <w:pStyle w:val="tl2"/>
              <w:rPr>
                <w:sz w:val="18"/>
                <w:szCs w:val="18"/>
              </w:rPr>
            </w:pPr>
            <w:r>
              <w:rPr>
                <w:sz w:val="18"/>
                <w:szCs w:val="18"/>
              </w:rPr>
              <w:t>O</w:t>
            </w:r>
          </w:p>
        </w:tc>
        <w:tc>
          <w:tcPr>
            <w:tcW w:w="1126" w:type="dxa"/>
          </w:tcPr>
          <w:p w14:paraId="2F313DEB" w14:textId="31BFB58F" w:rsidR="008E15A9" w:rsidRDefault="008E15A9" w:rsidP="008E15A9">
            <w:pPr>
              <w:pStyle w:val="tl2"/>
              <w:rPr>
                <w:sz w:val="18"/>
                <w:szCs w:val="18"/>
              </w:rPr>
            </w:pPr>
            <w:r>
              <w:rPr>
                <w:sz w:val="18"/>
                <w:szCs w:val="18"/>
              </w:rPr>
              <w:t>145,8 t</w:t>
            </w:r>
          </w:p>
        </w:tc>
      </w:tr>
      <w:tr w:rsidR="008E15A9" w:rsidRPr="00E14A08" w14:paraId="13A0CE6F" w14:textId="3E9BF90D" w:rsidTr="0063314A">
        <w:tc>
          <w:tcPr>
            <w:tcW w:w="915" w:type="dxa"/>
          </w:tcPr>
          <w:p w14:paraId="1D254802" w14:textId="0B5C4CCA" w:rsidR="008E15A9" w:rsidRPr="008E15A9" w:rsidRDefault="008E15A9" w:rsidP="008E15A9">
            <w:pPr>
              <w:pStyle w:val="tl2"/>
              <w:rPr>
                <w:b/>
                <w:sz w:val="18"/>
                <w:szCs w:val="18"/>
                <w:lang w:eastAsia="en-US"/>
              </w:rPr>
            </w:pPr>
            <w:r w:rsidRPr="008E15A9">
              <w:rPr>
                <w:rFonts w:eastAsia="Calibri"/>
                <w:b/>
                <w:sz w:val="18"/>
                <w:szCs w:val="18"/>
              </w:rPr>
              <w:t>1705</w:t>
            </w:r>
          </w:p>
        </w:tc>
        <w:tc>
          <w:tcPr>
            <w:tcW w:w="6841" w:type="dxa"/>
          </w:tcPr>
          <w:p w14:paraId="3A483DA2" w14:textId="5899BBF5" w:rsidR="008E15A9" w:rsidRPr="008E15A9" w:rsidRDefault="008E15A9" w:rsidP="008E15A9">
            <w:pPr>
              <w:pStyle w:val="tl2"/>
              <w:rPr>
                <w:b/>
                <w:sz w:val="18"/>
                <w:szCs w:val="18"/>
                <w:lang w:eastAsia="en-US"/>
              </w:rPr>
            </w:pPr>
            <w:r>
              <w:rPr>
                <w:rFonts w:eastAsia="Calibri"/>
                <w:b/>
                <w:sz w:val="18"/>
                <w:szCs w:val="18"/>
              </w:rPr>
              <w:t>Zemina vrátane výkopovej zeminy z kontaminovaných plôch, kamenivo a materiál z bagrovísk</w:t>
            </w:r>
          </w:p>
        </w:tc>
        <w:tc>
          <w:tcPr>
            <w:tcW w:w="1204" w:type="dxa"/>
          </w:tcPr>
          <w:p w14:paraId="00713F94" w14:textId="48313AA2" w:rsidR="008E15A9" w:rsidRPr="00DB52F1" w:rsidRDefault="008E15A9" w:rsidP="008E15A9">
            <w:pPr>
              <w:pStyle w:val="tl2"/>
              <w:rPr>
                <w:sz w:val="18"/>
                <w:szCs w:val="18"/>
                <w:lang w:eastAsia="en-US"/>
              </w:rPr>
            </w:pPr>
            <w:r>
              <w:rPr>
                <w:sz w:val="18"/>
                <w:szCs w:val="18"/>
                <w:lang w:eastAsia="en-US"/>
              </w:rPr>
              <w:t>O</w:t>
            </w:r>
          </w:p>
        </w:tc>
        <w:tc>
          <w:tcPr>
            <w:tcW w:w="1126" w:type="dxa"/>
          </w:tcPr>
          <w:p w14:paraId="00AE40D1" w14:textId="4054BA8F" w:rsidR="008E15A9" w:rsidRPr="00DB52F1" w:rsidRDefault="008E15A9" w:rsidP="008E15A9">
            <w:pPr>
              <w:pStyle w:val="tl2"/>
              <w:rPr>
                <w:sz w:val="18"/>
                <w:szCs w:val="18"/>
                <w:lang w:eastAsia="en-US"/>
              </w:rPr>
            </w:pPr>
          </w:p>
        </w:tc>
      </w:tr>
      <w:tr w:rsidR="008E15A9" w:rsidRPr="00E14A08" w14:paraId="70F45FB6" w14:textId="37F94447" w:rsidTr="0063314A">
        <w:tc>
          <w:tcPr>
            <w:tcW w:w="915" w:type="dxa"/>
          </w:tcPr>
          <w:p w14:paraId="1B1C3E9C" w14:textId="736E072B" w:rsidR="008E15A9" w:rsidRPr="00DB52F1" w:rsidRDefault="008E15A9" w:rsidP="008E15A9">
            <w:pPr>
              <w:pStyle w:val="tl2"/>
              <w:rPr>
                <w:rFonts w:eastAsia="Calibri"/>
                <w:sz w:val="18"/>
                <w:szCs w:val="18"/>
              </w:rPr>
            </w:pPr>
            <w:r>
              <w:rPr>
                <w:rFonts w:eastAsia="Calibri"/>
                <w:sz w:val="18"/>
                <w:szCs w:val="18"/>
              </w:rPr>
              <w:t>170506</w:t>
            </w:r>
          </w:p>
        </w:tc>
        <w:tc>
          <w:tcPr>
            <w:tcW w:w="6841" w:type="dxa"/>
          </w:tcPr>
          <w:p w14:paraId="259AB430" w14:textId="2348DFD8" w:rsidR="008E15A9" w:rsidRPr="00DB52F1" w:rsidRDefault="008E15A9" w:rsidP="008E15A9">
            <w:pPr>
              <w:pStyle w:val="tl2"/>
              <w:rPr>
                <w:rFonts w:eastAsia="Calibri"/>
                <w:sz w:val="18"/>
                <w:szCs w:val="18"/>
              </w:rPr>
            </w:pPr>
            <w:r w:rsidRPr="00DB52F1">
              <w:rPr>
                <w:rFonts w:eastAsia="Calibri"/>
                <w:sz w:val="18"/>
                <w:szCs w:val="18"/>
              </w:rPr>
              <w:t>Výkop</w:t>
            </w:r>
            <w:r>
              <w:rPr>
                <w:rFonts w:eastAsia="Calibri"/>
                <w:sz w:val="18"/>
                <w:szCs w:val="18"/>
              </w:rPr>
              <w:t>ová zemina iná ako uvedená v 17</w:t>
            </w:r>
            <w:r w:rsidRPr="00DB52F1">
              <w:rPr>
                <w:rFonts w:eastAsia="Calibri"/>
                <w:sz w:val="18"/>
                <w:szCs w:val="18"/>
              </w:rPr>
              <w:t>0505</w:t>
            </w:r>
          </w:p>
        </w:tc>
        <w:tc>
          <w:tcPr>
            <w:tcW w:w="1204" w:type="dxa"/>
          </w:tcPr>
          <w:p w14:paraId="3AFF5889" w14:textId="77777777" w:rsidR="008E15A9" w:rsidRPr="00DB52F1" w:rsidRDefault="008E15A9" w:rsidP="008E15A9">
            <w:pPr>
              <w:pStyle w:val="tl2"/>
              <w:rPr>
                <w:sz w:val="18"/>
                <w:szCs w:val="18"/>
              </w:rPr>
            </w:pPr>
            <w:r w:rsidRPr="00DB52F1">
              <w:rPr>
                <w:sz w:val="18"/>
                <w:szCs w:val="18"/>
              </w:rPr>
              <w:t>O</w:t>
            </w:r>
          </w:p>
        </w:tc>
        <w:tc>
          <w:tcPr>
            <w:tcW w:w="1126" w:type="dxa"/>
          </w:tcPr>
          <w:p w14:paraId="70BD3407" w14:textId="261CFE2B" w:rsidR="008E15A9" w:rsidRPr="00DB52F1" w:rsidRDefault="008E15A9" w:rsidP="008E15A9">
            <w:pPr>
              <w:pStyle w:val="tl2"/>
              <w:rPr>
                <w:sz w:val="18"/>
                <w:szCs w:val="18"/>
              </w:rPr>
            </w:pPr>
            <w:r>
              <w:rPr>
                <w:sz w:val="18"/>
                <w:szCs w:val="18"/>
              </w:rPr>
              <w:t>1025,8 m3</w:t>
            </w:r>
          </w:p>
        </w:tc>
      </w:tr>
    </w:tbl>
    <w:p w14:paraId="6A08CCD7" w14:textId="77777777" w:rsidR="00FF0B89" w:rsidRPr="00E14A08" w:rsidRDefault="00FF0B89" w:rsidP="00FF0B89">
      <w:pPr>
        <w:pStyle w:val="tl2"/>
        <w:rPr>
          <w:rFonts w:eastAsia="Calibri"/>
        </w:rPr>
      </w:pPr>
    </w:p>
    <w:p w14:paraId="6EA73A88" w14:textId="77777777" w:rsidR="00FF0B89" w:rsidRPr="00F85282" w:rsidRDefault="00FF0B89" w:rsidP="00FF0B89">
      <w:pPr>
        <w:pStyle w:val="tl2"/>
        <w:rPr>
          <w:rFonts w:eastAsia="Calibri"/>
          <w:szCs w:val="22"/>
        </w:rPr>
      </w:pPr>
      <w:r w:rsidRPr="00F85282">
        <w:rPr>
          <w:rFonts w:eastAsia="Calibri"/>
          <w:szCs w:val="22"/>
        </w:rPr>
        <w:t xml:space="preserve">Kategória odpadu ostatný vznikne pri výkopových prácach- búracích prácach </w:t>
      </w:r>
      <w:r w:rsidRPr="00F85282">
        <w:rPr>
          <w:szCs w:val="22"/>
        </w:rPr>
        <w:t>sa uskladní na spoplatnenej skládke TKO, alebo sa o</w:t>
      </w:r>
      <w:r w:rsidRPr="00F85282">
        <w:rPr>
          <w:rFonts w:eastAsia="Calibri"/>
          <w:szCs w:val="22"/>
        </w:rPr>
        <w:t xml:space="preserve">dpad (výkopová zemina) vyvezie na parcely v rámci staveniska a môže byť využitý na zásyp jestvujúcich nerovností terénu. Kategória - O.  </w:t>
      </w:r>
    </w:p>
    <w:p w14:paraId="207D58DD" w14:textId="77777777" w:rsidR="00FF0B89" w:rsidRPr="00F85282" w:rsidRDefault="00FF0B89" w:rsidP="00FF0B89">
      <w:pPr>
        <w:pStyle w:val="tl2"/>
        <w:rPr>
          <w:szCs w:val="22"/>
        </w:rPr>
      </w:pPr>
      <w:r w:rsidRPr="00F85282">
        <w:rPr>
          <w:rFonts w:eastAsia="Calibri"/>
          <w:szCs w:val="22"/>
        </w:rPr>
        <w:t xml:space="preserve">V záujme obmedzenia negatívnych vplyvov na minimálnu mieru, je potrebné zo strany zhotoviteľa zabezpečiť realizáciu prác rýchlo a za dodržania všetkých kvalitatívnych podmienok a dodržania bezpečnosti pri práci. Od dodávateľa stavby sa všeobecne vyžaduje, aby minimalizoval negatívne účinky stavebnej činnosti na okolie stavby. </w:t>
      </w:r>
    </w:p>
    <w:p w14:paraId="03C6C7AB" w14:textId="77777777" w:rsidR="00FF0B89" w:rsidRPr="00F85282" w:rsidRDefault="00FF0B89" w:rsidP="00FF0B89">
      <w:pPr>
        <w:pStyle w:val="tl2"/>
        <w:rPr>
          <w:szCs w:val="22"/>
        </w:rPr>
      </w:pPr>
      <w:r w:rsidRPr="00F85282">
        <w:rPr>
          <w:szCs w:val="22"/>
        </w:rPr>
        <w:t>Zhotoviteľ predloží doklad o spôsobe nakladania s odpadmi vzniknutými počas výstavby.</w:t>
      </w:r>
    </w:p>
    <w:p w14:paraId="7BE69321" w14:textId="77777777" w:rsidR="00FF0B89" w:rsidRDefault="00FF0B89" w:rsidP="00FF0B89">
      <w:pPr>
        <w:pStyle w:val="tl2"/>
      </w:pPr>
      <w:r w:rsidRPr="00F85282">
        <w:rPr>
          <w:rFonts w:eastAsia="Calibri"/>
          <w:szCs w:val="22"/>
        </w:rPr>
        <w:t>V priestore staveniska nie je známa žiadna existencia objektov pamiatkovej starostlivosti</w:t>
      </w:r>
      <w:r w:rsidRPr="00F85282">
        <w:rPr>
          <w:rFonts w:eastAsia="Calibri"/>
          <w:color w:val="FF0000"/>
          <w:szCs w:val="22"/>
        </w:rPr>
        <w:t xml:space="preserve"> </w:t>
      </w:r>
      <w:r>
        <w:rPr>
          <w:rFonts w:eastAsia="Calibri"/>
          <w:szCs w:val="22"/>
        </w:rPr>
        <w:t xml:space="preserve">a pásiem ochrany prírody. </w:t>
      </w:r>
      <w:r w:rsidRPr="005D5E3F">
        <w:t>Z prevádzky cesty nevznikajú žiadne odpadové látky.</w:t>
      </w:r>
    </w:p>
    <w:p w14:paraId="57A7590A" w14:textId="77777777" w:rsidR="00FF0B89" w:rsidRDefault="00FF0B89" w:rsidP="00FF0B89">
      <w:pPr>
        <w:pStyle w:val="tl2"/>
      </w:pPr>
    </w:p>
    <w:p w14:paraId="4A0FBECE" w14:textId="77777777" w:rsidR="00FF0B89" w:rsidRPr="005D5E3F" w:rsidRDefault="00FF0B89" w:rsidP="00FF0B89">
      <w:pPr>
        <w:pStyle w:val="Pa5"/>
        <w:spacing w:after="120" w:line="312" w:lineRule="auto"/>
        <w:jc w:val="both"/>
        <w:rPr>
          <w:rFonts w:ascii="ISOCPEUR" w:hAnsi="ISOCPEUR" w:cs="Arial"/>
          <w:b/>
          <w:sz w:val="28"/>
          <w:szCs w:val="22"/>
          <w:lang w:val="sk-SK"/>
        </w:rPr>
      </w:pPr>
      <w:r w:rsidRPr="005D5E3F">
        <w:rPr>
          <w:rFonts w:ascii="ISOCPEUR" w:hAnsi="ISOCPEUR" w:cs="Arial"/>
          <w:b/>
          <w:sz w:val="28"/>
          <w:szCs w:val="22"/>
          <w:lang w:val="sk-SK"/>
        </w:rPr>
        <w:t xml:space="preserve">B2.7 Starostlivosť o bezpečnosť práce a technických zariadení </w:t>
      </w:r>
    </w:p>
    <w:p w14:paraId="5917CD6F" w14:textId="77777777" w:rsidR="00FF0B89" w:rsidRPr="005D5E3F" w:rsidRDefault="00FF0B89" w:rsidP="00FF0B89">
      <w:pPr>
        <w:spacing w:after="120" w:line="312" w:lineRule="auto"/>
        <w:rPr>
          <w:rFonts w:ascii="ISOCPEUR" w:hAnsi="ISOCPEUR" w:cs="Arial"/>
          <w:b/>
          <w:sz w:val="32"/>
          <w:u w:val="single"/>
        </w:rPr>
      </w:pPr>
      <w:r w:rsidRPr="005D5E3F">
        <w:rPr>
          <w:rFonts w:ascii="ISOCPEUR" w:hAnsi="ISOCPEUR" w:cs="Arial"/>
          <w:sz w:val="22"/>
        </w:rPr>
        <w:t>Ochrana pred nebezpečnými a škodlivými faktormi pracovného procesu a tým zabezpečenie bezpečnosti práce sa riadi požiadavkami obsiahnutými v nasledovných základných predpisoch:</w:t>
      </w:r>
    </w:p>
    <w:p w14:paraId="01310B0C" w14:textId="77777777" w:rsidR="00FF0B89" w:rsidRPr="005D5E3F" w:rsidRDefault="00FF0B89" w:rsidP="00FF0B89">
      <w:pPr>
        <w:autoSpaceDE w:val="0"/>
        <w:autoSpaceDN w:val="0"/>
        <w:adjustRightInd w:val="0"/>
        <w:spacing w:line="312" w:lineRule="auto"/>
        <w:jc w:val="both"/>
        <w:rPr>
          <w:rFonts w:ascii="ISOCPEUR" w:hAnsi="ISOCPEUR" w:cs="Arial"/>
          <w:i/>
          <w:sz w:val="22"/>
          <w:szCs w:val="20"/>
        </w:rPr>
      </w:pPr>
      <w:r w:rsidRPr="005D5E3F">
        <w:rPr>
          <w:rFonts w:ascii="ISOCPEUR" w:hAnsi="ISOCPEUR" w:cs="Arial"/>
          <w:i/>
          <w:sz w:val="22"/>
          <w:szCs w:val="20"/>
        </w:rPr>
        <w:t xml:space="preserve">Zákon č. 311/2001 </w:t>
      </w:r>
      <w:proofErr w:type="spellStart"/>
      <w:r w:rsidRPr="005D5E3F">
        <w:rPr>
          <w:rFonts w:ascii="ISOCPEUR" w:hAnsi="ISOCPEUR" w:cs="Arial"/>
          <w:i/>
          <w:sz w:val="22"/>
          <w:szCs w:val="20"/>
        </w:rPr>
        <w:t>Zz</w:t>
      </w:r>
      <w:proofErr w:type="spellEnd"/>
      <w:r w:rsidRPr="005D5E3F">
        <w:rPr>
          <w:rFonts w:ascii="ISOCPEUR" w:hAnsi="ISOCPEUR" w:cs="Arial"/>
          <w:i/>
          <w:sz w:val="22"/>
          <w:szCs w:val="20"/>
        </w:rPr>
        <w:t xml:space="preserve"> Zákonník práce v znení neskorších predpisov(Zákon č. 341/ 2011), </w:t>
      </w:r>
    </w:p>
    <w:p w14:paraId="5181782A" w14:textId="77777777" w:rsidR="00FF0B89" w:rsidRPr="005D5E3F" w:rsidRDefault="00FF0B89" w:rsidP="00FF0B89">
      <w:pPr>
        <w:autoSpaceDE w:val="0"/>
        <w:autoSpaceDN w:val="0"/>
        <w:adjustRightInd w:val="0"/>
        <w:spacing w:line="312" w:lineRule="auto"/>
        <w:rPr>
          <w:rFonts w:ascii="ISOCPEUR" w:hAnsi="ISOCPEUR" w:cs="Arial"/>
          <w:i/>
          <w:sz w:val="22"/>
          <w:szCs w:val="20"/>
        </w:rPr>
      </w:pPr>
      <w:r w:rsidRPr="005D5E3F">
        <w:rPr>
          <w:rFonts w:ascii="ISOCPEUR" w:hAnsi="ISOCPEUR" w:cs="Arial"/>
          <w:i/>
          <w:sz w:val="22"/>
          <w:szCs w:val="20"/>
        </w:rPr>
        <w:t xml:space="preserve">Zákon NR SR č.124/2006 </w:t>
      </w:r>
      <w:proofErr w:type="spellStart"/>
      <w:r w:rsidRPr="005D5E3F">
        <w:rPr>
          <w:rFonts w:ascii="ISOCPEUR" w:hAnsi="ISOCPEUR" w:cs="Arial"/>
          <w:i/>
          <w:sz w:val="22"/>
          <w:szCs w:val="20"/>
        </w:rPr>
        <w:t>Z.z</w:t>
      </w:r>
      <w:proofErr w:type="spellEnd"/>
      <w:r w:rsidRPr="005D5E3F">
        <w:rPr>
          <w:rFonts w:ascii="ISOCPEUR" w:hAnsi="ISOCPEUR" w:cs="Arial"/>
          <w:i/>
          <w:sz w:val="22"/>
          <w:szCs w:val="20"/>
        </w:rPr>
        <w:t xml:space="preserve">. o bezpečností a ochrane zdravia pri práci v znení  neskorších predpisov, </w:t>
      </w:r>
    </w:p>
    <w:p w14:paraId="6EEBD4EC" w14:textId="77777777" w:rsidR="00FF0B89" w:rsidRPr="005D5E3F" w:rsidRDefault="00FF0B89" w:rsidP="00FF0B89">
      <w:pPr>
        <w:autoSpaceDE w:val="0"/>
        <w:autoSpaceDN w:val="0"/>
        <w:adjustRightInd w:val="0"/>
        <w:spacing w:line="312" w:lineRule="auto"/>
        <w:rPr>
          <w:rFonts w:ascii="ISOCPEUR" w:hAnsi="ISOCPEUR" w:cs="Arial"/>
          <w:i/>
          <w:sz w:val="22"/>
          <w:szCs w:val="20"/>
        </w:rPr>
      </w:pPr>
      <w:r w:rsidRPr="005D5E3F">
        <w:rPr>
          <w:rFonts w:ascii="ISOCPEUR" w:hAnsi="ISOCPEUR" w:cs="Arial"/>
          <w:i/>
          <w:color w:val="231F20"/>
          <w:sz w:val="22"/>
          <w:szCs w:val="20"/>
        </w:rPr>
        <w:t xml:space="preserve">Nariadenie vlády SR  č. 395/2006 </w:t>
      </w:r>
      <w:proofErr w:type="spellStart"/>
      <w:r w:rsidRPr="005D5E3F">
        <w:rPr>
          <w:rFonts w:ascii="ISOCPEUR" w:hAnsi="ISOCPEUR" w:cs="Arial"/>
          <w:i/>
          <w:color w:val="231F20"/>
          <w:sz w:val="22"/>
          <w:szCs w:val="20"/>
        </w:rPr>
        <w:t>Z.z</w:t>
      </w:r>
      <w:proofErr w:type="spellEnd"/>
      <w:r w:rsidRPr="005D5E3F">
        <w:rPr>
          <w:rFonts w:ascii="ISOCPEUR" w:hAnsi="ISOCPEUR" w:cs="Arial"/>
          <w:i/>
          <w:color w:val="231F20"/>
          <w:sz w:val="22"/>
          <w:szCs w:val="20"/>
        </w:rPr>
        <w:t xml:space="preserve">. </w:t>
      </w:r>
      <w:r w:rsidRPr="005D5E3F">
        <w:rPr>
          <w:rFonts w:ascii="ISOCPEUR" w:hAnsi="ISOCPEUR" w:cs="Arial"/>
          <w:bCs/>
          <w:i/>
          <w:color w:val="231F20"/>
          <w:sz w:val="22"/>
          <w:szCs w:val="20"/>
        </w:rPr>
        <w:t>o minimálnych požiadavkách na poskytovanie a používanie osobných ochranných pracovných prostriedkov</w:t>
      </w:r>
      <w:r w:rsidRPr="005D5E3F">
        <w:rPr>
          <w:rFonts w:ascii="ISOCPEUR" w:hAnsi="ISOCPEUR" w:cs="Arial"/>
          <w:i/>
          <w:sz w:val="22"/>
          <w:szCs w:val="20"/>
        </w:rPr>
        <w:t xml:space="preserve">, </w:t>
      </w:r>
    </w:p>
    <w:p w14:paraId="68545C17" w14:textId="77777777" w:rsidR="00FF0B89" w:rsidRPr="005D5E3F" w:rsidRDefault="00FF0B89" w:rsidP="00FF0B89">
      <w:pPr>
        <w:autoSpaceDE w:val="0"/>
        <w:autoSpaceDN w:val="0"/>
        <w:adjustRightInd w:val="0"/>
        <w:spacing w:line="312" w:lineRule="auto"/>
        <w:rPr>
          <w:rFonts w:ascii="ISOCPEUR" w:hAnsi="ISOCPEUR" w:cs="Arial"/>
          <w:i/>
          <w:sz w:val="22"/>
          <w:szCs w:val="20"/>
        </w:rPr>
      </w:pPr>
      <w:r w:rsidRPr="005D5E3F">
        <w:rPr>
          <w:rFonts w:ascii="ISOCPEUR" w:hAnsi="ISOCPEUR" w:cs="Arial"/>
          <w:i/>
          <w:sz w:val="22"/>
          <w:szCs w:val="20"/>
        </w:rPr>
        <w:t xml:space="preserve">Vyhláška SÚBP č.59/1982, ktorou sa určujú základné požiadavky na zaistenie bezpečností práce a technických zariadení v znení neskorších noviel(484/1990 Zb., 374/1990 Zb.) </w:t>
      </w:r>
    </w:p>
    <w:p w14:paraId="075DD007" w14:textId="77777777" w:rsidR="00FF0B89" w:rsidRPr="005D5E3F" w:rsidRDefault="00FF0B89" w:rsidP="00FF0B89">
      <w:pPr>
        <w:autoSpaceDE w:val="0"/>
        <w:autoSpaceDN w:val="0"/>
        <w:adjustRightInd w:val="0"/>
        <w:spacing w:line="312" w:lineRule="auto"/>
        <w:rPr>
          <w:rFonts w:ascii="ISOCPEUR" w:hAnsi="ISOCPEUR" w:cs="Arial"/>
          <w:i/>
          <w:sz w:val="22"/>
          <w:szCs w:val="20"/>
        </w:rPr>
      </w:pPr>
      <w:r w:rsidRPr="005D5E3F">
        <w:rPr>
          <w:rFonts w:ascii="ISOCPEUR" w:hAnsi="ISOCPEUR" w:cs="Arial"/>
          <w:bCs/>
          <w:i/>
          <w:sz w:val="22"/>
          <w:szCs w:val="20"/>
        </w:rPr>
        <w:t xml:space="preserve">Vyhláška MPSVaR č.508/2009 </w:t>
      </w:r>
      <w:proofErr w:type="spellStart"/>
      <w:r w:rsidRPr="005D5E3F">
        <w:rPr>
          <w:rFonts w:ascii="ISOCPEUR" w:hAnsi="ISOCPEUR" w:cs="Arial"/>
          <w:bCs/>
          <w:i/>
          <w:sz w:val="22"/>
          <w:szCs w:val="20"/>
        </w:rPr>
        <w:t>Z.z</w:t>
      </w:r>
      <w:proofErr w:type="spellEnd"/>
      <w:r w:rsidRPr="005D5E3F">
        <w:rPr>
          <w:rFonts w:ascii="ISOCPEUR" w:hAnsi="ISOCPEUR" w:cs="Arial"/>
          <w:bCs/>
          <w:i/>
          <w:sz w:val="22"/>
          <w:szCs w:val="20"/>
        </w:rPr>
        <w:t>. na zaistenie bezpečnosti a ochrany zdravia pri práci a bezpečnosti technických zariadení</w:t>
      </w:r>
      <w:r w:rsidRPr="005D5E3F">
        <w:rPr>
          <w:rFonts w:ascii="ISOCPEUR" w:hAnsi="ISOCPEUR" w:cs="Arial"/>
          <w:i/>
          <w:sz w:val="22"/>
          <w:szCs w:val="20"/>
        </w:rPr>
        <w:t xml:space="preserve"> a v ďalších všeobecne záväzných právnych predpisoch a nariadeniach na zaistenie BOZP.</w:t>
      </w:r>
    </w:p>
    <w:p w14:paraId="35023EB6" w14:textId="77777777" w:rsidR="00FF0B89" w:rsidRPr="005D5E3F" w:rsidRDefault="00FF0B89" w:rsidP="00FF0B89">
      <w:pPr>
        <w:autoSpaceDE w:val="0"/>
        <w:autoSpaceDN w:val="0"/>
        <w:adjustRightInd w:val="0"/>
        <w:spacing w:line="312" w:lineRule="auto"/>
        <w:rPr>
          <w:rFonts w:ascii="ISOCPEUR" w:hAnsi="ISOCPEUR" w:cs="Arial"/>
          <w:i/>
          <w:sz w:val="22"/>
          <w:szCs w:val="20"/>
        </w:rPr>
      </w:pPr>
      <w:r w:rsidRPr="005D5E3F">
        <w:rPr>
          <w:rFonts w:ascii="ISOCPEUR" w:hAnsi="ISOCPEUR" w:cs="Arial"/>
          <w:i/>
          <w:sz w:val="22"/>
          <w:szCs w:val="20"/>
        </w:rPr>
        <w:t xml:space="preserve">Zákon č. 50/1976 </w:t>
      </w:r>
      <w:proofErr w:type="spellStart"/>
      <w:r w:rsidRPr="005D5E3F">
        <w:rPr>
          <w:rFonts w:ascii="ISOCPEUR" w:hAnsi="ISOCPEUR" w:cs="Arial"/>
          <w:i/>
          <w:sz w:val="22"/>
          <w:szCs w:val="20"/>
        </w:rPr>
        <w:t>Z.z</w:t>
      </w:r>
      <w:proofErr w:type="spellEnd"/>
      <w:r w:rsidRPr="005D5E3F">
        <w:rPr>
          <w:rFonts w:ascii="ISOCPEUR" w:hAnsi="ISOCPEUR" w:cs="Arial"/>
          <w:i/>
          <w:sz w:val="22"/>
          <w:szCs w:val="20"/>
        </w:rPr>
        <w:t xml:space="preserve">. o územnom plánovaní a stavebnom poriadku ( stavebný zákon) v znení neskorších predpisov ( 237/ 2000 </w:t>
      </w:r>
      <w:proofErr w:type="spellStart"/>
      <w:r w:rsidRPr="005D5E3F">
        <w:rPr>
          <w:rFonts w:ascii="ISOCPEUR" w:hAnsi="ISOCPEUR" w:cs="Arial"/>
          <w:i/>
          <w:sz w:val="22"/>
          <w:szCs w:val="20"/>
        </w:rPr>
        <w:t>Z.z</w:t>
      </w:r>
      <w:proofErr w:type="spellEnd"/>
      <w:r w:rsidRPr="005D5E3F">
        <w:rPr>
          <w:rFonts w:ascii="ISOCPEUR" w:hAnsi="ISOCPEUR" w:cs="Arial"/>
          <w:i/>
          <w:sz w:val="22"/>
          <w:szCs w:val="20"/>
        </w:rPr>
        <w:t xml:space="preserve">., 532/2002 </w:t>
      </w:r>
      <w:proofErr w:type="spellStart"/>
      <w:r w:rsidRPr="005D5E3F">
        <w:rPr>
          <w:rFonts w:ascii="ISOCPEUR" w:hAnsi="ISOCPEUR" w:cs="Arial"/>
          <w:i/>
          <w:sz w:val="22"/>
          <w:szCs w:val="20"/>
        </w:rPr>
        <w:t>Z.z</w:t>
      </w:r>
      <w:proofErr w:type="spellEnd"/>
      <w:r w:rsidRPr="005D5E3F">
        <w:rPr>
          <w:rFonts w:ascii="ISOCPEUR" w:hAnsi="ISOCPEUR" w:cs="Arial"/>
          <w:i/>
          <w:sz w:val="22"/>
          <w:szCs w:val="20"/>
        </w:rPr>
        <w:t>.)</w:t>
      </w:r>
    </w:p>
    <w:p w14:paraId="322C9F5D" w14:textId="77777777" w:rsidR="00FF0B89" w:rsidRPr="005D5E3F" w:rsidRDefault="00FF0B89" w:rsidP="00FF0B89">
      <w:pPr>
        <w:widowControl w:val="0"/>
        <w:suppressLineNumbers/>
        <w:spacing w:line="312" w:lineRule="auto"/>
        <w:jc w:val="both"/>
        <w:rPr>
          <w:rFonts w:ascii="ISOCPEUR" w:hAnsi="ISOCPEUR" w:cs="Arial"/>
          <w:i/>
          <w:sz w:val="22"/>
        </w:rPr>
      </w:pPr>
      <w:r w:rsidRPr="005D5E3F">
        <w:rPr>
          <w:rFonts w:ascii="ISOCPEUR" w:hAnsi="ISOCPEUR" w:cs="Arial"/>
          <w:i/>
          <w:sz w:val="22"/>
        </w:rPr>
        <w:t>Ďalej pri realizácii stavby je potrebné sa riadiť ustanoveniami zakotvenými v normách :</w:t>
      </w:r>
    </w:p>
    <w:p w14:paraId="74EA850E" w14:textId="77777777" w:rsidR="00FF0B89" w:rsidRPr="005D5E3F" w:rsidRDefault="00FF0B89" w:rsidP="00FF0B89">
      <w:pPr>
        <w:widowControl w:val="0"/>
        <w:suppressLineNumbers/>
        <w:spacing w:line="312" w:lineRule="auto"/>
        <w:jc w:val="both"/>
        <w:rPr>
          <w:rFonts w:ascii="ISOCPEUR" w:hAnsi="ISOCPEUR" w:cs="Arial"/>
          <w:i/>
          <w:sz w:val="22"/>
        </w:rPr>
      </w:pPr>
      <w:r w:rsidRPr="005D5E3F">
        <w:rPr>
          <w:rFonts w:ascii="ISOCPEUR" w:hAnsi="ISOCPEUR" w:cs="Arial"/>
          <w:i/>
          <w:sz w:val="22"/>
        </w:rPr>
        <w:lastRenderedPageBreak/>
        <w:t>STN 34 31 08 Bezpečnostné predpisy o zachádzaní s elektrickými zariadeniami osobami, bez  elektrotechnickej kvalifikácie,</w:t>
      </w:r>
    </w:p>
    <w:p w14:paraId="63FF54DB" w14:textId="77777777" w:rsidR="00FF0B89" w:rsidRPr="005D5E3F" w:rsidRDefault="00FF0B89" w:rsidP="00FF0B89">
      <w:pPr>
        <w:widowControl w:val="0"/>
        <w:suppressLineNumbers/>
        <w:spacing w:line="312" w:lineRule="auto"/>
        <w:jc w:val="both"/>
        <w:rPr>
          <w:rFonts w:ascii="ISOCPEUR" w:hAnsi="ISOCPEUR" w:cs="Arial"/>
          <w:i/>
          <w:sz w:val="22"/>
        </w:rPr>
      </w:pPr>
      <w:r w:rsidRPr="005D5E3F">
        <w:rPr>
          <w:rFonts w:ascii="ISOCPEUR" w:hAnsi="ISOCPEUR" w:cs="Arial"/>
          <w:i/>
          <w:sz w:val="22"/>
        </w:rPr>
        <w:t>STN 05 06 10 Bezpečnostné predpisy pre zváranie plameňom a rezanie kyslíkom,</w:t>
      </w:r>
    </w:p>
    <w:p w14:paraId="55674F9E" w14:textId="77777777" w:rsidR="00FF0B89" w:rsidRPr="005D5E3F" w:rsidRDefault="00FF0B89" w:rsidP="00FF0B89">
      <w:pPr>
        <w:widowControl w:val="0"/>
        <w:suppressLineNumbers/>
        <w:spacing w:line="312" w:lineRule="auto"/>
        <w:jc w:val="both"/>
        <w:rPr>
          <w:rFonts w:ascii="ISOCPEUR" w:hAnsi="ISOCPEUR" w:cs="Arial"/>
          <w:i/>
          <w:sz w:val="22"/>
        </w:rPr>
      </w:pPr>
      <w:r w:rsidRPr="005D5E3F">
        <w:rPr>
          <w:rFonts w:ascii="ISOCPEUR" w:hAnsi="ISOCPEUR" w:cs="Arial"/>
          <w:i/>
          <w:sz w:val="22"/>
        </w:rPr>
        <w:t>STN 73 23 10 Prevádzanie murovaných konštrukcií,</w:t>
      </w:r>
    </w:p>
    <w:p w14:paraId="7766361D" w14:textId="77777777" w:rsidR="00FF0B89" w:rsidRPr="005D5E3F" w:rsidRDefault="00FF0B89" w:rsidP="00FF0B89">
      <w:pPr>
        <w:widowControl w:val="0"/>
        <w:suppressLineNumbers/>
        <w:spacing w:line="312" w:lineRule="auto"/>
        <w:jc w:val="both"/>
        <w:rPr>
          <w:rFonts w:ascii="ISOCPEUR" w:hAnsi="ISOCPEUR" w:cs="Arial"/>
          <w:i/>
          <w:sz w:val="22"/>
        </w:rPr>
      </w:pPr>
      <w:r w:rsidRPr="005D5E3F">
        <w:rPr>
          <w:rFonts w:ascii="ISOCPEUR" w:hAnsi="ISOCPEUR" w:cs="Arial"/>
          <w:i/>
          <w:sz w:val="22"/>
        </w:rPr>
        <w:t>STN 73 24 00 Prevádzania a kontrola betónových konštrukcií,</w:t>
      </w:r>
    </w:p>
    <w:p w14:paraId="2736EEF2" w14:textId="77777777" w:rsidR="00FF0B89" w:rsidRPr="005D5E3F" w:rsidRDefault="00FF0B89" w:rsidP="00FF0B89">
      <w:pPr>
        <w:widowControl w:val="0"/>
        <w:suppressLineNumbers/>
        <w:spacing w:line="312" w:lineRule="auto"/>
        <w:jc w:val="both"/>
        <w:rPr>
          <w:rFonts w:ascii="ISOCPEUR" w:hAnsi="ISOCPEUR" w:cs="Arial"/>
          <w:i/>
          <w:sz w:val="22"/>
        </w:rPr>
      </w:pPr>
      <w:r w:rsidRPr="005D5E3F">
        <w:rPr>
          <w:rFonts w:ascii="ISOCPEUR" w:hAnsi="ISOCPEUR" w:cs="Arial"/>
          <w:i/>
          <w:sz w:val="22"/>
        </w:rPr>
        <w:t>STN 73 81 06 Ochranné a záchytné konštrukcie,</w:t>
      </w:r>
    </w:p>
    <w:p w14:paraId="01798FDC" w14:textId="77777777" w:rsidR="00FF0B89" w:rsidRPr="005D5E3F" w:rsidRDefault="00FF0B89" w:rsidP="00FF0B89">
      <w:pPr>
        <w:widowControl w:val="0"/>
        <w:suppressLineNumbers/>
        <w:spacing w:line="312" w:lineRule="auto"/>
        <w:jc w:val="both"/>
        <w:rPr>
          <w:rFonts w:ascii="ISOCPEUR" w:hAnsi="ISOCPEUR" w:cs="Arial"/>
          <w:i/>
          <w:sz w:val="22"/>
        </w:rPr>
      </w:pPr>
      <w:r w:rsidRPr="005D5E3F">
        <w:rPr>
          <w:rFonts w:ascii="ISOCPEUR" w:hAnsi="ISOCPEUR" w:cs="Arial"/>
          <w:i/>
          <w:sz w:val="22"/>
        </w:rPr>
        <w:t>STN 34 10 10 Všeobecné predpisy pre ochranu pred nebezpečným dotykovým napätím,</w:t>
      </w:r>
    </w:p>
    <w:p w14:paraId="2F90AB83" w14:textId="77777777" w:rsidR="00FF0B89" w:rsidRPr="005D5E3F" w:rsidRDefault="00FF0B89" w:rsidP="00FF0B89">
      <w:pPr>
        <w:widowControl w:val="0"/>
        <w:suppressLineNumbers/>
        <w:spacing w:line="312" w:lineRule="auto"/>
        <w:jc w:val="both"/>
        <w:rPr>
          <w:rFonts w:ascii="ISOCPEUR" w:hAnsi="ISOCPEUR" w:cs="Arial"/>
          <w:i/>
          <w:sz w:val="22"/>
        </w:rPr>
      </w:pPr>
      <w:r w:rsidRPr="005D5E3F">
        <w:rPr>
          <w:rFonts w:ascii="ISOCPEUR" w:hAnsi="ISOCPEUR" w:cs="Arial"/>
          <w:i/>
          <w:sz w:val="22"/>
        </w:rPr>
        <w:t>STN 73 30 50 Zemné práce,</w:t>
      </w:r>
    </w:p>
    <w:p w14:paraId="5C108A18" w14:textId="70786075" w:rsidR="00FF0B89" w:rsidRDefault="00FF0B89" w:rsidP="00FF0B89">
      <w:pPr>
        <w:widowControl w:val="0"/>
        <w:suppressLineNumbers/>
        <w:spacing w:after="240" w:line="312" w:lineRule="auto"/>
        <w:jc w:val="both"/>
        <w:rPr>
          <w:rFonts w:ascii="ISOCPEUR" w:hAnsi="ISOCPEUR" w:cs="Arial"/>
          <w:i/>
          <w:sz w:val="22"/>
        </w:rPr>
      </w:pPr>
      <w:r w:rsidRPr="005D5E3F">
        <w:rPr>
          <w:rStyle w:val="FontStyle12"/>
          <w:rFonts w:ascii="ISOCPEUR" w:hAnsi="ISOCPEUR" w:cs="Arial"/>
          <w:i/>
          <w:sz w:val="22"/>
        </w:rPr>
        <w:t>STN 92 0201-2</w:t>
      </w:r>
      <w:r w:rsidRPr="005D5E3F">
        <w:rPr>
          <w:rStyle w:val="FontStyle12"/>
          <w:rFonts w:ascii="ISOCPEUR" w:hAnsi="ISOCPEUR" w:cs="Arial"/>
          <w:sz w:val="22"/>
        </w:rPr>
        <w:t xml:space="preserve"> </w:t>
      </w:r>
      <w:r w:rsidRPr="005D5E3F">
        <w:rPr>
          <w:rFonts w:ascii="ISOCPEUR" w:hAnsi="ISOCPEUR" w:cs="Arial"/>
          <w:i/>
          <w:sz w:val="22"/>
        </w:rPr>
        <w:t>Požiarna bezpečnosť stavieb – spoločné ustanovenia</w:t>
      </w:r>
    </w:p>
    <w:p w14:paraId="7B221B32" w14:textId="77777777" w:rsidR="00190D0F" w:rsidRDefault="00190D0F" w:rsidP="00FF0B89">
      <w:pPr>
        <w:pStyle w:val="Pa5"/>
        <w:spacing w:after="120" w:line="312" w:lineRule="auto"/>
        <w:jc w:val="both"/>
        <w:rPr>
          <w:rFonts w:ascii="ISOCPEUR" w:hAnsi="ISOCPEUR" w:cs="Arial"/>
          <w:b/>
          <w:sz w:val="28"/>
          <w:szCs w:val="22"/>
          <w:lang w:val="sk-SK"/>
        </w:rPr>
      </w:pPr>
    </w:p>
    <w:p w14:paraId="0578FE0D" w14:textId="77777777" w:rsidR="00190D0F" w:rsidRDefault="00190D0F" w:rsidP="00FF0B89">
      <w:pPr>
        <w:pStyle w:val="Pa5"/>
        <w:spacing w:after="120" w:line="312" w:lineRule="auto"/>
        <w:jc w:val="both"/>
        <w:rPr>
          <w:rFonts w:ascii="ISOCPEUR" w:hAnsi="ISOCPEUR" w:cs="Arial"/>
          <w:b/>
          <w:sz w:val="28"/>
          <w:szCs w:val="22"/>
          <w:lang w:val="sk-SK"/>
        </w:rPr>
      </w:pPr>
    </w:p>
    <w:p w14:paraId="018EA755" w14:textId="215CF03C" w:rsidR="00FF0B89" w:rsidRPr="005D5E3F" w:rsidRDefault="00FF0B89" w:rsidP="00FF0B89">
      <w:pPr>
        <w:pStyle w:val="Pa5"/>
        <w:spacing w:after="120" w:line="312" w:lineRule="auto"/>
        <w:jc w:val="both"/>
        <w:rPr>
          <w:rFonts w:ascii="ISOCPEUR" w:hAnsi="ISOCPEUR" w:cs="Arial"/>
          <w:b/>
          <w:sz w:val="28"/>
          <w:szCs w:val="22"/>
          <w:lang w:val="sk-SK"/>
        </w:rPr>
      </w:pPr>
      <w:r w:rsidRPr="005D5E3F">
        <w:rPr>
          <w:rFonts w:ascii="ISOCPEUR" w:hAnsi="ISOCPEUR" w:cs="Arial"/>
          <w:b/>
          <w:sz w:val="28"/>
          <w:szCs w:val="22"/>
          <w:lang w:val="sk-SK"/>
        </w:rPr>
        <w:t xml:space="preserve">B2.8 Protipožiarne zabezpečenie stavby </w:t>
      </w:r>
    </w:p>
    <w:p w14:paraId="58B61330" w14:textId="77777777" w:rsidR="00FF0B89" w:rsidRDefault="00FF0B89" w:rsidP="00FF0B89">
      <w:pPr>
        <w:pStyle w:val="tl2"/>
      </w:pPr>
      <w:r>
        <w:t xml:space="preserve">Navrhovaná prístupové komunikácie, ako aj samotné parkovisko vyhovuje požiadavkám </w:t>
      </w:r>
      <w:proofErr w:type="spellStart"/>
      <w:r>
        <w:t>Z.z</w:t>
      </w:r>
      <w:proofErr w:type="spellEnd"/>
      <w:r>
        <w:t xml:space="preserve">. č.94/2004 § 82, ktorými sú: </w:t>
      </w:r>
    </w:p>
    <w:p w14:paraId="5C0AF1D4" w14:textId="77777777" w:rsidR="00FF0B89" w:rsidRDefault="00FF0B89" w:rsidP="00FF0B89">
      <w:pPr>
        <w:pStyle w:val="tl2"/>
      </w:pPr>
      <w:r>
        <w:t>(1) Prístupová komunikácia na zásah musí viesť aspoň do vzdialenosti 30 m od stavby a od vchodu do nej, cez ktorý sa predpokladá zásah; ak prístupová komunikácia vedie k rodinnému domu, táto vzdialenosť môže byť najviac 50 m.</w:t>
      </w:r>
    </w:p>
    <w:p w14:paraId="2AEC2BB5" w14:textId="77777777" w:rsidR="00FF0B89" w:rsidRDefault="00FF0B89" w:rsidP="00FF0B89">
      <w:pPr>
        <w:pStyle w:val="tl2"/>
      </w:pPr>
      <w:r>
        <w:t xml:space="preserve"> (2) Prístupová komunikácia podľa odseku 1 nemusí byť vybudovaná k samostatne stojacej stavbe, ak náklady na jej vybudovanie by boli neúmerne vysoké alebo ak sa nachádza v ťažko prístupnom mieste alebo na odľahlom mieste </w:t>
      </w:r>
    </w:p>
    <w:p w14:paraId="4155827D" w14:textId="77777777" w:rsidR="00FF0B89" w:rsidRDefault="00FF0B89" w:rsidP="00FF0B89">
      <w:pPr>
        <w:pStyle w:val="tl2"/>
      </w:pPr>
      <w:r>
        <w:t xml:space="preserve">(3) Prístupová komunikácia musí mať trvale voľnú šírku najmenej 3 m a jej únosnosť na zaťaženie jednou nápravou vozidla musí byť najmenej 80 </w:t>
      </w:r>
      <w:proofErr w:type="spellStart"/>
      <w:r>
        <w:t>kN</w:t>
      </w:r>
      <w:proofErr w:type="spellEnd"/>
      <w:r>
        <w:t xml:space="preserve">; do trvale voľnej šírky sa nezapočítava parkovací pruh. </w:t>
      </w:r>
    </w:p>
    <w:p w14:paraId="087BD70C" w14:textId="77777777" w:rsidR="00FF0B89" w:rsidRDefault="00FF0B89" w:rsidP="00FF0B89">
      <w:pPr>
        <w:pStyle w:val="tl2"/>
      </w:pPr>
      <w:r>
        <w:t xml:space="preserve">(4) Vjazdy na prístupové komunikácie a prejazdy na nich musia mať šírku najmenej 3,5 m a výšku najmenej 4,5 m. </w:t>
      </w:r>
    </w:p>
    <w:p w14:paraId="11F58E7A" w14:textId="77777777" w:rsidR="00FF0B89" w:rsidRDefault="00FF0B89" w:rsidP="00FF0B89">
      <w:pPr>
        <w:pStyle w:val="tl2"/>
      </w:pPr>
      <w:r>
        <w:t>(5) Každá neprejazdná jednopruhová prístupová komunikácia dlhšia ako 50 m musí mať na konci slučkový objazd alebo plochu umožňujúcu otáčanie vozidla</w:t>
      </w:r>
    </w:p>
    <w:p w14:paraId="14678AC1" w14:textId="77777777" w:rsidR="00FF0B89" w:rsidRPr="00E85910" w:rsidRDefault="00FF0B89" w:rsidP="00FF0B89">
      <w:pPr>
        <w:pStyle w:val="Pa5"/>
        <w:spacing w:after="120" w:line="312" w:lineRule="auto"/>
        <w:jc w:val="both"/>
        <w:rPr>
          <w:rFonts w:ascii="ISOCPEUR" w:hAnsi="ISOCPEUR" w:cs="Arial"/>
          <w:b/>
          <w:sz w:val="32"/>
          <w:szCs w:val="22"/>
          <w:lang w:val="sk-SK"/>
        </w:rPr>
      </w:pPr>
      <w:r w:rsidRPr="00E85910">
        <w:rPr>
          <w:rFonts w:ascii="ISOCPEUR" w:hAnsi="ISOCPEUR" w:cs="Arial"/>
          <w:b/>
          <w:sz w:val="28"/>
          <w:szCs w:val="22"/>
          <w:lang w:val="sk-SK"/>
        </w:rPr>
        <w:t xml:space="preserve">B2.9 Zariadenie civilnej ochrany a jeho mierové využitie </w:t>
      </w:r>
    </w:p>
    <w:p w14:paraId="6342DCF0" w14:textId="77777777" w:rsidR="00FF0B89" w:rsidRPr="00E85910" w:rsidRDefault="00FF0B89" w:rsidP="00FF0B89">
      <w:pPr>
        <w:spacing w:after="120" w:line="312" w:lineRule="auto"/>
        <w:jc w:val="both"/>
        <w:rPr>
          <w:rFonts w:ascii="ISOCPEUR" w:hAnsi="ISOCPEUR" w:cs="Arial"/>
          <w:sz w:val="22"/>
        </w:rPr>
      </w:pPr>
      <w:r w:rsidRPr="00E85910">
        <w:rPr>
          <w:rFonts w:ascii="ISOCPEUR" w:hAnsi="ISOCPEUR" w:cs="Arial"/>
          <w:sz w:val="22"/>
        </w:rPr>
        <w:t xml:space="preserve">V objekte nie je riešené ani nie je potrebné zariadenie civilnej ochrany </w:t>
      </w:r>
    </w:p>
    <w:p w14:paraId="1722C054" w14:textId="77777777" w:rsidR="00FF0B89" w:rsidRPr="00E85910" w:rsidRDefault="00FF0B89" w:rsidP="00FF0B89">
      <w:pPr>
        <w:pStyle w:val="Pa5"/>
        <w:spacing w:after="120" w:line="312" w:lineRule="auto"/>
        <w:jc w:val="both"/>
        <w:rPr>
          <w:rFonts w:ascii="ISOCPEUR" w:hAnsi="ISOCPEUR" w:cs="Arial"/>
          <w:b/>
          <w:sz w:val="28"/>
          <w:szCs w:val="22"/>
          <w:lang w:val="sk-SK"/>
        </w:rPr>
      </w:pPr>
      <w:r w:rsidRPr="00E85910">
        <w:rPr>
          <w:rFonts w:ascii="ISOCPEUR" w:hAnsi="ISOCPEUR" w:cs="Arial"/>
          <w:b/>
          <w:sz w:val="28"/>
          <w:szCs w:val="22"/>
          <w:lang w:val="sk-SK"/>
        </w:rPr>
        <w:t xml:space="preserve">B2.10 Stanovenie ochranných pásiem </w:t>
      </w:r>
    </w:p>
    <w:p w14:paraId="2B390187" w14:textId="77777777" w:rsidR="00FF0B89" w:rsidRPr="00E85910" w:rsidRDefault="00FF0B89" w:rsidP="00FF0B89">
      <w:pPr>
        <w:pStyle w:val="tl2"/>
      </w:pPr>
      <w:r w:rsidRPr="00E85910">
        <w:t xml:space="preserve">Podľa dostupných údajov v mieste výstavby nedôjde k takej kolízii s ostatnými podzemnými vedeniami tak, aby bolo potrebné ich preloženie. </w:t>
      </w:r>
      <w:r w:rsidRPr="00E85910">
        <w:rPr>
          <w:rFonts w:cstheme="minorHAnsi"/>
          <w:bCs/>
        </w:rPr>
        <w:t>Pri realizácií stavebných prác je nutné rešpektova</w:t>
      </w:r>
      <w:r w:rsidRPr="00E85910">
        <w:rPr>
          <w:rFonts w:cstheme="minorHAnsi"/>
        </w:rPr>
        <w:t xml:space="preserve">ť </w:t>
      </w:r>
      <w:r w:rsidRPr="00E85910">
        <w:rPr>
          <w:rFonts w:cstheme="minorHAnsi"/>
          <w:bCs/>
        </w:rPr>
        <w:t>ochranné pásma všetkých inžinierskych sietí. V miestach predpokladaného kontaktu so zemným vedením inžinierskych sietí je nutné postupova</w:t>
      </w:r>
      <w:r w:rsidRPr="00E85910">
        <w:rPr>
          <w:rFonts w:cstheme="minorHAnsi"/>
        </w:rPr>
        <w:t xml:space="preserve">ť </w:t>
      </w:r>
      <w:r w:rsidRPr="00E85910">
        <w:rPr>
          <w:rFonts w:cstheme="minorHAnsi"/>
          <w:bCs/>
        </w:rPr>
        <w:t>pod</w:t>
      </w:r>
      <w:r w:rsidRPr="00E85910">
        <w:rPr>
          <w:rFonts w:cstheme="minorHAnsi"/>
        </w:rPr>
        <w:t>ľ</w:t>
      </w:r>
      <w:r w:rsidRPr="00E85910">
        <w:rPr>
          <w:rFonts w:cstheme="minorHAnsi"/>
          <w:bCs/>
        </w:rPr>
        <w:t>a nariadení a požiadaviek správcu. Vedenie všetkých inžinierskych sietí v priestore staveniska je nutné necha</w:t>
      </w:r>
      <w:r w:rsidRPr="00E85910">
        <w:rPr>
          <w:rFonts w:cstheme="minorHAnsi"/>
        </w:rPr>
        <w:t xml:space="preserve">ť </w:t>
      </w:r>
      <w:r w:rsidRPr="00E85910">
        <w:rPr>
          <w:rFonts w:cstheme="minorHAnsi"/>
          <w:bCs/>
        </w:rPr>
        <w:t>vytý</w:t>
      </w:r>
      <w:r w:rsidRPr="00E85910">
        <w:rPr>
          <w:rFonts w:cstheme="minorHAnsi"/>
        </w:rPr>
        <w:t>č</w:t>
      </w:r>
      <w:r w:rsidRPr="00E85910">
        <w:rPr>
          <w:rFonts w:cstheme="minorHAnsi"/>
          <w:bCs/>
        </w:rPr>
        <w:t>i</w:t>
      </w:r>
      <w:r w:rsidRPr="00E85910">
        <w:rPr>
          <w:rFonts w:cstheme="minorHAnsi"/>
        </w:rPr>
        <w:t xml:space="preserve">ť </w:t>
      </w:r>
      <w:r w:rsidRPr="00E85910">
        <w:rPr>
          <w:rFonts w:cstheme="minorHAnsi"/>
          <w:bCs/>
        </w:rPr>
        <w:t>pred zahájením stavby a všetky poškodenia hlási</w:t>
      </w:r>
      <w:r w:rsidRPr="00E85910">
        <w:rPr>
          <w:rFonts w:cstheme="minorHAnsi"/>
        </w:rPr>
        <w:t xml:space="preserve">ť </w:t>
      </w:r>
      <w:r w:rsidRPr="00E85910">
        <w:rPr>
          <w:rFonts w:cstheme="minorHAnsi"/>
          <w:bCs/>
        </w:rPr>
        <w:t>správcovi. Takisto je nutné pri pojazde stavebných mechanizmov dba</w:t>
      </w:r>
      <w:r w:rsidRPr="00E85910">
        <w:rPr>
          <w:rFonts w:cstheme="minorHAnsi"/>
        </w:rPr>
        <w:t xml:space="preserve">ť </w:t>
      </w:r>
      <w:r w:rsidRPr="00E85910">
        <w:rPr>
          <w:rFonts w:cstheme="minorHAnsi"/>
          <w:bCs/>
        </w:rPr>
        <w:t>na ochranu vzdušného vedenia v priestore stavby.</w:t>
      </w:r>
      <w:r w:rsidRPr="00E85910">
        <w:t xml:space="preserve"> </w:t>
      </w:r>
      <w:r w:rsidRPr="00E85910">
        <w:rPr>
          <w:rFonts w:cstheme="minorHAnsi"/>
        </w:rPr>
        <w:t>Pred realizáciou je nutné overiť polohu inžinierskych sietí a po dobu výstavby dostatočne chrániť pred poškodením.</w:t>
      </w:r>
    </w:p>
    <w:p w14:paraId="44FC558F" w14:textId="77777777" w:rsidR="00FF0B89" w:rsidRPr="00E85910" w:rsidRDefault="00FF0B89" w:rsidP="00FF0B89">
      <w:pPr>
        <w:pStyle w:val="tl2"/>
        <w:rPr>
          <w:rFonts w:cs="Times New Roman"/>
          <w:sz w:val="24"/>
        </w:rPr>
      </w:pPr>
      <w:r w:rsidRPr="00E85910">
        <w:rPr>
          <w:rFonts w:cstheme="minorHAnsi"/>
        </w:rPr>
        <w:t>Zahájenie stavby bude bližšie špecifikované a u presnené objednávateľom projektovej dokumentácie. Projektant odporúča, aby sa stavba realizovala v mesiacoch Marec – Október, teda mimo obdobia zimnej údržby.</w:t>
      </w:r>
    </w:p>
    <w:p w14:paraId="1F6B2DA9" w14:textId="77777777" w:rsidR="00FF0B89" w:rsidRPr="00E85910" w:rsidRDefault="00FF0B89" w:rsidP="00FF0B89">
      <w:pPr>
        <w:pStyle w:val="tl2"/>
        <w:spacing w:after="240"/>
        <w:rPr>
          <w:rFonts w:ascii="Arial" w:hAnsi="Arial"/>
          <w:bCs/>
          <w:szCs w:val="22"/>
        </w:rPr>
      </w:pPr>
      <w:r w:rsidRPr="00E85910">
        <w:rPr>
          <w:rFonts w:eastAsia="Calibri"/>
        </w:rPr>
        <w:t xml:space="preserve">Územie výstavby sa nenachádza v žiadnom ochrannom pásme charakteru ochrany prírody a ochrany kultúrne cenných lokalít, pri výstavbe sa nezasahuje do chránených objektov. </w:t>
      </w:r>
    </w:p>
    <w:p w14:paraId="6DC376A5" w14:textId="77777777" w:rsidR="00FF0B89" w:rsidRPr="00E85910" w:rsidRDefault="00FF0B89" w:rsidP="00FF0B89">
      <w:pPr>
        <w:pStyle w:val="Pa5"/>
        <w:spacing w:line="312" w:lineRule="auto"/>
        <w:jc w:val="both"/>
        <w:rPr>
          <w:rFonts w:ascii="ISOCPEUR" w:hAnsi="ISOCPEUR" w:cs="Arial"/>
          <w:b/>
          <w:sz w:val="28"/>
          <w:szCs w:val="22"/>
          <w:lang w:val="sk-SK"/>
        </w:rPr>
      </w:pPr>
      <w:r w:rsidRPr="00E85910">
        <w:rPr>
          <w:rFonts w:ascii="ISOCPEUR" w:hAnsi="ISOCPEUR" w:cs="Arial"/>
          <w:b/>
          <w:sz w:val="28"/>
          <w:szCs w:val="22"/>
          <w:lang w:val="sk-SK"/>
        </w:rPr>
        <w:lastRenderedPageBreak/>
        <w:t xml:space="preserve">B2.11 Koordinačné opatrenie v prípade inej súbežnej výstavby v priestore alebo blízkosti stavby </w:t>
      </w:r>
    </w:p>
    <w:p w14:paraId="7EAB985D" w14:textId="77777777" w:rsidR="00FF0B89" w:rsidRPr="00E85910" w:rsidRDefault="00FF0B89" w:rsidP="00FF0B89">
      <w:pPr>
        <w:pStyle w:val="Zkladntext"/>
        <w:spacing w:after="120" w:line="312" w:lineRule="auto"/>
        <w:rPr>
          <w:rFonts w:ascii="ISOCPEUR" w:hAnsi="ISOCPEUR" w:cs="Arial"/>
          <w:bCs/>
          <w:iCs/>
          <w:sz w:val="22"/>
        </w:rPr>
      </w:pPr>
      <w:r w:rsidRPr="00E85910">
        <w:rPr>
          <w:rFonts w:ascii="ISOCPEUR" w:hAnsi="ISOCPEUR" w:cs="Arial"/>
          <w:bCs/>
          <w:iCs/>
          <w:sz w:val="22"/>
        </w:rPr>
        <w:t>V blízkosti navrhovanej stavby sa neuvažuje so súčasnou a súbežnou výstavbou iných objektov a stavieb, preto nie je potrebné vytvárať opatrenia na súbeh stavieb.</w:t>
      </w:r>
    </w:p>
    <w:p w14:paraId="180134E1" w14:textId="77777777" w:rsidR="00FF0B89" w:rsidRPr="00E85910" w:rsidRDefault="00FF0B89" w:rsidP="00FF0B89">
      <w:pPr>
        <w:pStyle w:val="Pa5"/>
        <w:spacing w:line="312" w:lineRule="auto"/>
        <w:jc w:val="both"/>
        <w:rPr>
          <w:rFonts w:ascii="ISOCPEUR" w:hAnsi="ISOCPEUR" w:cs="Arial"/>
          <w:b/>
          <w:sz w:val="28"/>
          <w:szCs w:val="22"/>
          <w:u w:val="single"/>
          <w:lang w:val="sk-SK"/>
        </w:rPr>
      </w:pPr>
      <w:r w:rsidRPr="00E85910">
        <w:rPr>
          <w:rFonts w:ascii="ISOCPEUR" w:hAnsi="ISOCPEUR" w:cs="Arial"/>
          <w:b/>
          <w:sz w:val="28"/>
          <w:szCs w:val="22"/>
          <w:u w:val="single"/>
          <w:lang w:val="sk-SK"/>
        </w:rPr>
        <w:t xml:space="preserve">B3. Zemné práce </w:t>
      </w:r>
    </w:p>
    <w:p w14:paraId="0156506B" w14:textId="77777777" w:rsidR="00FF0B89" w:rsidRPr="00E85910" w:rsidRDefault="00FF0B89" w:rsidP="00FF0B89">
      <w:pPr>
        <w:spacing w:after="120" w:line="312" w:lineRule="auto"/>
        <w:jc w:val="both"/>
        <w:rPr>
          <w:rFonts w:ascii="ISOCPEUR" w:hAnsi="ISOCPEUR" w:cs="Arial"/>
          <w:sz w:val="22"/>
          <w:szCs w:val="20"/>
        </w:rPr>
      </w:pPr>
      <w:r w:rsidRPr="00E85910">
        <w:rPr>
          <w:rFonts w:ascii="ISOCPEUR" w:hAnsi="ISOCPEUR" w:cs="Arial"/>
          <w:sz w:val="22"/>
          <w:szCs w:val="20"/>
        </w:rPr>
        <w:t xml:space="preserve">Stavebnými úpravami a výstavbou sa vytvárajú nové zemné práce pre spevnené plochy. Jednotlivé zakladanie je uvedené v jednotlivých objektoch. </w:t>
      </w:r>
    </w:p>
    <w:p w14:paraId="6757C095" w14:textId="77777777" w:rsidR="00FF0B89" w:rsidRPr="00E85910" w:rsidRDefault="00FF0B89" w:rsidP="00FF0B89">
      <w:pPr>
        <w:pStyle w:val="Pa2"/>
        <w:spacing w:line="312" w:lineRule="auto"/>
        <w:jc w:val="both"/>
        <w:rPr>
          <w:rFonts w:ascii="ISOCPEUR" w:hAnsi="ISOCPEUR" w:cs="Arial"/>
          <w:b/>
          <w:sz w:val="28"/>
          <w:szCs w:val="22"/>
          <w:u w:val="single"/>
          <w:lang w:val="sk-SK"/>
        </w:rPr>
      </w:pPr>
      <w:r w:rsidRPr="00E85910">
        <w:rPr>
          <w:rFonts w:ascii="ISOCPEUR" w:hAnsi="ISOCPEUR" w:cs="Arial"/>
          <w:b/>
          <w:sz w:val="28"/>
          <w:szCs w:val="22"/>
          <w:u w:val="single"/>
          <w:lang w:val="sk-SK"/>
        </w:rPr>
        <w:t>B4. Podzemná voda</w:t>
      </w:r>
    </w:p>
    <w:p w14:paraId="12B23E1A" w14:textId="4272F7F6" w:rsidR="0063314A" w:rsidRPr="00E85910" w:rsidRDefault="00FF0B89" w:rsidP="00FF0B89">
      <w:pPr>
        <w:widowControl w:val="0"/>
        <w:suppressLineNumbers/>
        <w:spacing w:after="120" w:line="312" w:lineRule="auto"/>
        <w:jc w:val="both"/>
        <w:rPr>
          <w:rFonts w:ascii="ISOCPEUR" w:hAnsi="ISOCPEUR" w:cs="Arial"/>
          <w:sz w:val="22"/>
          <w:szCs w:val="20"/>
        </w:rPr>
      </w:pPr>
      <w:r w:rsidRPr="00E85910">
        <w:rPr>
          <w:rFonts w:ascii="ISOCPEUR" w:hAnsi="ISOCPEUR" w:cs="Arial"/>
          <w:sz w:val="22"/>
          <w:szCs w:val="20"/>
        </w:rPr>
        <w:t>Pri zemných prácach nedôjde k styku s podzemnou vodou. (Nebol robený geologický prieskum)</w:t>
      </w:r>
    </w:p>
    <w:p w14:paraId="5DD9CE62" w14:textId="341DBB07" w:rsidR="00FF0B89" w:rsidRPr="00430D5C" w:rsidRDefault="00FF0B89" w:rsidP="00FF0B89">
      <w:pPr>
        <w:pStyle w:val="Pa13"/>
        <w:spacing w:line="312" w:lineRule="auto"/>
        <w:jc w:val="both"/>
        <w:rPr>
          <w:rFonts w:ascii="ISOCPEUR" w:hAnsi="ISOCPEUR" w:cs="Arial"/>
          <w:b/>
          <w:sz w:val="28"/>
          <w:szCs w:val="22"/>
          <w:u w:val="single"/>
          <w:lang w:val="sk-SK"/>
        </w:rPr>
      </w:pPr>
      <w:r w:rsidRPr="00430D5C">
        <w:rPr>
          <w:rFonts w:ascii="ISOCPEUR" w:hAnsi="ISOCPEUR" w:cs="Arial"/>
          <w:b/>
          <w:sz w:val="28"/>
          <w:szCs w:val="22"/>
          <w:u w:val="single"/>
          <w:lang w:val="sk-SK"/>
        </w:rPr>
        <w:t>B5. Kanalizácia</w:t>
      </w:r>
    </w:p>
    <w:p w14:paraId="4B143D9D" w14:textId="615F6245" w:rsidR="00430D5C" w:rsidRPr="001D1B1D" w:rsidRDefault="00430D5C" w:rsidP="00430D5C">
      <w:pPr>
        <w:pStyle w:val="tl2"/>
      </w:pPr>
      <w:r w:rsidRPr="00807E2C">
        <w:t xml:space="preserve">Dažďová voda zo spevnených plôch je odvedená do uličných vpustí rozmiestnených po areály. Z uličného vtoku je odtokové potrubie napojené do navrhovanej kanalizácie z rúr PVC-U DN 160.  Kanalizácia je napojená do odtokovej </w:t>
      </w:r>
      <w:r>
        <w:t xml:space="preserve">betónovej </w:t>
      </w:r>
      <w:r w:rsidRPr="00807E2C">
        <w:t xml:space="preserve">kanalizačnej šachty RŠ1 DN 1000, </w:t>
      </w:r>
      <w:r>
        <w:t>osaden</w:t>
      </w:r>
      <w:r w:rsidRPr="00807E2C">
        <w:t xml:space="preserve">á </w:t>
      </w:r>
      <w:r>
        <w:t>v trase</w:t>
      </w:r>
      <w:r w:rsidRPr="00807E2C">
        <w:t xml:space="preserve"> </w:t>
      </w:r>
      <w:r>
        <w:t>existujúceho</w:t>
      </w:r>
      <w:r w:rsidRPr="00807E2C">
        <w:t xml:space="preserve"> kanalizačného vedenia</w:t>
      </w:r>
      <w:r>
        <w:t xml:space="preserve"> s priemerom </w:t>
      </w:r>
      <w:r w:rsidRPr="00807E2C">
        <w:t xml:space="preserve">DN400. Napojená je </w:t>
      </w:r>
      <w:r>
        <w:t xml:space="preserve">na </w:t>
      </w:r>
      <w:proofErr w:type="spellStart"/>
      <w:r>
        <w:t>exist</w:t>
      </w:r>
      <w:proofErr w:type="spellEnd"/>
      <w:r w:rsidRPr="00807E2C">
        <w:t xml:space="preserve">. trasu </w:t>
      </w:r>
      <w:r>
        <w:t>cez šachtu</w:t>
      </w:r>
      <w:r w:rsidRPr="00807E2C">
        <w:t xml:space="preserve">. </w:t>
      </w:r>
      <w:r>
        <w:t>V mieste pôvodného potrubia</w:t>
      </w:r>
      <w:r w:rsidRPr="00807E2C">
        <w:t xml:space="preserve"> na existujúcej </w:t>
      </w:r>
      <w:r>
        <w:t xml:space="preserve">zúženej </w:t>
      </w:r>
      <w:r w:rsidRPr="001D1B1D">
        <w:t>trase s DN 300 sa osadí odlučovač ropných látok (ORL).</w:t>
      </w:r>
      <w:r>
        <w:t xml:space="preserve"> Ďalšia plocha navrhovaného parkoviska je odvádzaná do existujúcej ORL vpuste a následne zaústená do existujúcej trasy kanalizácie. Existujúca</w:t>
      </w:r>
      <w:r w:rsidRPr="001D1B1D">
        <w:t xml:space="preserve"> kanalizácia s prečistenou vodou je vyústená do blízkeho potoka.  Odvodňovací systém je rozdelený do troch odvodňovacích vetví. </w:t>
      </w:r>
      <w:r>
        <w:t xml:space="preserve">Odvodnenie zníženej časti pred budovou je prostredníctvom líniového žľabu, ktorý je napojený na pôvodnú trasu odvodnenie tejto časti do existujúcej dažďovej šachty. </w:t>
      </w:r>
      <w:r w:rsidRPr="001D1B1D">
        <w:t>Trasovanie siete je volené tak, aby sa rešpektovali ochranné pásma už vybudovaných inžinierskych sietí.</w:t>
      </w:r>
    </w:p>
    <w:p w14:paraId="42BD3660" w14:textId="03C56D4D" w:rsidR="00430D5C" w:rsidRPr="00430D5C" w:rsidRDefault="00430D5C" w:rsidP="00430D5C">
      <w:pPr>
        <w:pStyle w:val="tl2"/>
      </w:pPr>
      <w:r w:rsidRPr="001D1B1D">
        <w:t>Skúšanie vodotesnosti kanalizačných stôk sa vykoná v celom rozsahu, pričom sa musí postupovať podľa STN EN 1610.</w:t>
      </w:r>
    </w:p>
    <w:p w14:paraId="07CF5DB9" w14:textId="57D28821" w:rsidR="00FF0B89" w:rsidRPr="00E85910" w:rsidRDefault="00FF0B89" w:rsidP="00430D5C">
      <w:pPr>
        <w:pStyle w:val="tl2"/>
      </w:pPr>
      <w:r w:rsidRPr="00E85910">
        <w:t xml:space="preserve">Do zaolejovanej kanalizácie sa zvedú všetky vody s potencionálnym možným znečistením ropnými látkami. </w:t>
      </w:r>
    </w:p>
    <w:p w14:paraId="394B26B3" w14:textId="77777777" w:rsidR="00FF0B89" w:rsidRPr="00E85910" w:rsidRDefault="00FF0B89" w:rsidP="00430D5C">
      <w:pPr>
        <w:pStyle w:val="tl2"/>
      </w:pPr>
      <w:r w:rsidRPr="00E85910">
        <w:t xml:space="preserve">Odvodnenie plôch zo zámkovej dlažby pred vchodmi do suterénu bude pomocou odvodňovacieho žľabu, ktorý bude napojený taktiež na </w:t>
      </w:r>
      <w:proofErr w:type="spellStart"/>
      <w:r w:rsidRPr="00E85910">
        <w:t>exist</w:t>
      </w:r>
      <w:proofErr w:type="spellEnd"/>
      <w:r w:rsidRPr="00E85910">
        <w:t xml:space="preserve">. Dažďovú kanalizáciu. Ostatné spevnené plochy zo zámkovej dlažby budú odvodnené sklonom do spevnenej asfaltovej plochy a taktiež </w:t>
      </w:r>
      <w:proofErr w:type="spellStart"/>
      <w:r w:rsidRPr="00E85910">
        <w:t>vsakom</w:t>
      </w:r>
      <w:proofErr w:type="spellEnd"/>
      <w:r w:rsidRPr="00E85910">
        <w:t xml:space="preserve"> do podložia. Riešenie bude upresnené v ďalšom projektovom stupni.</w:t>
      </w:r>
    </w:p>
    <w:p w14:paraId="1318661D" w14:textId="77777777" w:rsidR="00FF0B89" w:rsidRPr="001E02E9" w:rsidRDefault="00FF0B89" w:rsidP="00FF0B89">
      <w:pPr>
        <w:pStyle w:val="tl1"/>
        <w:spacing w:after="120"/>
        <w:jc w:val="left"/>
        <w:rPr>
          <w:sz w:val="24"/>
        </w:rPr>
      </w:pPr>
      <w:r w:rsidRPr="001E02E9">
        <w:rPr>
          <w:b/>
          <w:sz w:val="28"/>
          <w:szCs w:val="22"/>
          <w:u w:val="single"/>
        </w:rPr>
        <w:t>B6. Zásobovanie vodou</w:t>
      </w:r>
      <w:r w:rsidRPr="001E02E9">
        <w:rPr>
          <w:b/>
          <w:sz w:val="24"/>
          <w:szCs w:val="22"/>
        </w:rPr>
        <w:tab/>
      </w:r>
    </w:p>
    <w:p w14:paraId="2A122C25" w14:textId="77777777" w:rsidR="00FF0B89" w:rsidRPr="001E02E9" w:rsidRDefault="00FF0B89" w:rsidP="00FF0B89">
      <w:pPr>
        <w:spacing w:after="120" w:line="312" w:lineRule="auto"/>
        <w:rPr>
          <w:rFonts w:ascii="ISOCPEUR" w:hAnsi="ISOCPEUR" w:cs="Arial"/>
          <w:sz w:val="22"/>
          <w:szCs w:val="20"/>
        </w:rPr>
      </w:pPr>
      <w:r w:rsidRPr="001E02E9">
        <w:rPr>
          <w:rFonts w:ascii="ISOCPEUR" w:hAnsi="ISOCPEUR" w:cs="Arial"/>
          <w:sz w:val="22"/>
          <w:szCs w:val="20"/>
        </w:rPr>
        <w:t xml:space="preserve">Projekt nerieši túto časť. </w:t>
      </w:r>
      <w:r w:rsidRPr="001E02E9">
        <w:rPr>
          <w:rFonts w:ascii="ISOCPEUR" w:hAnsi="ISOCPEUR" w:cs="Arial"/>
          <w:sz w:val="22"/>
        </w:rPr>
        <w:t>Charakter stavby si to nevyžaduje.</w:t>
      </w:r>
    </w:p>
    <w:p w14:paraId="16345778" w14:textId="77777777" w:rsidR="00FF0B89" w:rsidRPr="001E02E9" w:rsidRDefault="00FF0B89" w:rsidP="00FF0B89">
      <w:pPr>
        <w:pStyle w:val="Pa2"/>
        <w:spacing w:line="312" w:lineRule="auto"/>
        <w:jc w:val="both"/>
        <w:rPr>
          <w:rFonts w:ascii="ISOCPEUR" w:hAnsi="ISOCPEUR" w:cs="Arial"/>
          <w:b/>
          <w:sz w:val="28"/>
          <w:szCs w:val="22"/>
          <w:u w:val="single"/>
          <w:lang w:val="sk-SK"/>
        </w:rPr>
      </w:pPr>
      <w:r w:rsidRPr="001E02E9">
        <w:rPr>
          <w:rFonts w:ascii="ISOCPEUR" w:hAnsi="ISOCPEUR" w:cs="Arial"/>
          <w:b/>
          <w:sz w:val="28"/>
          <w:szCs w:val="22"/>
          <w:u w:val="single"/>
          <w:lang w:val="sk-SK"/>
        </w:rPr>
        <w:t xml:space="preserve">B7. Teplo a palivá </w:t>
      </w:r>
    </w:p>
    <w:p w14:paraId="710C49C4" w14:textId="77777777" w:rsidR="00FF0B89" w:rsidRPr="001E02E9" w:rsidRDefault="00FF0B89" w:rsidP="00FF0B89">
      <w:pPr>
        <w:spacing w:line="312" w:lineRule="auto"/>
        <w:rPr>
          <w:rFonts w:ascii="ISOCPEUR" w:hAnsi="ISOCPEUR" w:cs="Arial"/>
          <w:sz w:val="22"/>
          <w:szCs w:val="20"/>
        </w:rPr>
      </w:pPr>
      <w:r w:rsidRPr="001E02E9">
        <w:rPr>
          <w:rFonts w:ascii="ISOCPEUR" w:hAnsi="ISOCPEUR" w:cs="Arial"/>
          <w:sz w:val="22"/>
        </w:rPr>
        <w:t>Projekt nerieši túto časť. Charakter stavby si to nevyžaduje.</w:t>
      </w:r>
    </w:p>
    <w:p w14:paraId="7F76E6BA" w14:textId="77777777" w:rsidR="00FF0B89" w:rsidRPr="001E02E9" w:rsidRDefault="00FF0B89" w:rsidP="00FF0B89">
      <w:pPr>
        <w:pStyle w:val="Pa2"/>
        <w:spacing w:before="120" w:after="120" w:line="312" w:lineRule="auto"/>
        <w:jc w:val="both"/>
        <w:rPr>
          <w:rFonts w:ascii="ISOCPEUR" w:hAnsi="ISOCPEUR" w:cs="Arial"/>
          <w:b/>
          <w:sz w:val="28"/>
          <w:szCs w:val="24"/>
          <w:u w:val="single"/>
          <w:lang w:val="sk-SK"/>
        </w:rPr>
      </w:pPr>
      <w:r w:rsidRPr="001E02E9">
        <w:rPr>
          <w:rFonts w:ascii="ISOCPEUR" w:hAnsi="ISOCPEUR" w:cs="Arial"/>
          <w:b/>
          <w:sz w:val="28"/>
          <w:szCs w:val="24"/>
          <w:u w:val="single"/>
          <w:lang w:val="sk-SK"/>
        </w:rPr>
        <w:t xml:space="preserve">B8. Rozvod elektrickej energie </w:t>
      </w:r>
    </w:p>
    <w:p w14:paraId="0F7E5799" w14:textId="77777777" w:rsidR="00FF0B89" w:rsidRPr="001E02E9" w:rsidRDefault="00FF0B89" w:rsidP="00FF0B89">
      <w:pPr>
        <w:pStyle w:val="Pa2"/>
        <w:spacing w:line="312" w:lineRule="auto"/>
        <w:jc w:val="both"/>
        <w:rPr>
          <w:rFonts w:ascii="ISOCPEUR" w:hAnsi="ISOCPEUR" w:cs="Arial"/>
          <w:sz w:val="22"/>
        </w:rPr>
      </w:pPr>
      <w:r w:rsidRPr="001E02E9">
        <w:rPr>
          <w:rStyle w:val="tl2Char"/>
        </w:rPr>
        <w:t xml:space="preserve">Projekt </w:t>
      </w:r>
      <w:proofErr w:type="spellStart"/>
      <w:r w:rsidRPr="001E02E9">
        <w:rPr>
          <w:rStyle w:val="tl2Char"/>
        </w:rPr>
        <w:t>nerieši</w:t>
      </w:r>
      <w:proofErr w:type="spellEnd"/>
      <w:r w:rsidRPr="001E02E9">
        <w:rPr>
          <w:rStyle w:val="tl2Char"/>
        </w:rPr>
        <w:t xml:space="preserve"> </w:t>
      </w:r>
      <w:proofErr w:type="spellStart"/>
      <w:r w:rsidRPr="001E02E9">
        <w:rPr>
          <w:rStyle w:val="tl2Char"/>
        </w:rPr>
        <w:t>túto</w:t>
      </w:r>
      <w:proofErr w:type="spellEnd"/>
      <w:r w:rsidRPr="001E02E9">
        <w:rPr>
          <w:rStyle w:val="tl2Char"/>
        </w:rPr>
        <w:t xml:space="preserve"> </w:t>
      </w:r>
      <w:proofErr w:type="spellStart"/>
      <w:r w:rsidRPr="001E02E9">
        <w:rPr>
          <w:rStyle w:val="tl2Char"/>
        </w:rPr>
        <w:t>časť</w:t>
      </w:r>
      <w:proofErr w:type="spellEnd"/>
      <w:r w:rsidRPr="001E02E9">
        <w:rPr>
          <w:rStyle w:val="tl2Char"/>
        </w:rPr>
        <w:t>. Charakter</w:t>
      </w:r>
      <w:r w:rsidRPr="001E02E9">
        <w:rPr>
          <w:rFonts w:ascii="ISOCPEUR" w:hAnsi="ISOCPEUR" w:cs="Arial"/>
          <w:sz w:val="22"/>
        </w:rPr>
        <w:t xml:space="preserve"> stavby si to nevyžaduje.</w:t>
      </w:r>
    </w:p>
    <w:p w14:paraId="7CF33CF4" w14:textId="77777777" w:rsidR="00FF0B89" w:rsidRPr="001E02E9" w:rsidRDefault="00FF0B89" w:rsidP="00FF0B89">
      <w:pPr>
        <w:pStyle w:val="Pa2"/>
        <w:spacing w:line="312" w:lineRule="auto"/>
        <w:jc w:val="both"/>
        <w:rPr>
          <w:rFonts w:ascii="ISOCPEUR" w:hAnsi="ISOCPEUR" w:cs="Arial"/>
          <w:b/>
          <w:sz w:val="28"/>
          <w:szCs w:val="22"/>
          <w:u w:val="single"/>
          <w:lang w:val="sk-SK"/>
        </w:rPr>
      </w:pPr>
      <w:r w:rsidRPr="001E02E9">
        <w:rPr>
          <w:rFonts w:ascii="ISOCPEUR" w:hAnsi="ISOCPEUR" w:cs="Arial"/>
          <w:b/>
          <w:sz w:val="28"/>
          <w:szCs w:val="22"/>
          <w:u w:val="single"/>
          <w:lang w:val="sk-SK"/>
        </w:rPr>
        <w:t xml:space="preserve">B9. Ostatná energia </w:t>
      </w:r>
    </w:p>
    <w:p w14:paraId="1A765B92" w14:textId="77777777" w:rsidR="00FF0B89" w:rsidRPr="001E02E9" w:rsidRDefault="00FF0B89" w:rsidP="00FF0B89">
      <w:pPr>
        <w:autoSpaceDE w:val="0"/>
        <w:autoSpaceDN w:val="0"/>
        <w:adjustRightInd w:val="0"/>
        <w:spacing w:after="120" w:line="312" w:lineRule="auto"/>
        <w:jc w:val="both"/>
        <w:rPr>
          <w:rFonts w:ascii="ISOCPEUR" w:hAnsi="ISOCPEUR" w:cs="Arial"/>
          <w:sz w:val="22"/>
        </w:rPr>
      </w:pPr>
      <w:r w:rsidRPr="001E02E9">
        <w:rPr>
          <w:rFonts w:ascii="ISOCPEUR" w:hAnsi="ISOCPEUR" w:cs="Arial"/>
          <w:sz w:val="22"/>
        </w:rPr>
        <w:t>Projekt nerieši časť ostatná energia.</w:t>
      </w:r>
    </w:p>
    <w:p w14:paraId="561C42BF" w14:textId="77777777" w:rsidR="00190D0F" w:rsidRDefault="00190D0F" w:rsidP="00FF0B89">
      <w:pPr>
        <w:pStyle w:val="Pa2"/>
        <w:spacing w:line="312" w:lineRule="auto"/>
        <w:jc w:val="both"/>
        <w:rPr>
          <w:rFonts w:ascii="ISOCPEUR" w:hAnsi="ISOCPEUR" w:cs="Arial"/>
          <w:b/>
          <w:sz w:val="28"/>
          <w:szCs w:val="22"/>
          <w:u w:val="single"/>
          <w:lang w:val="sk-SK"/>
        </w:rPr>
      </w:pPr>
    </w:p>
    <w:p w14:paraId="61C70F36" w14:textId="77777777" w:rsidR="00190D0F" w:rsidRDefault="00190D0F" w:rsidP="00FF0B89">
      <w:pPr>
        <w:pStyle w:val="Pa2"/>
        <w:spacing w:line="312" w:lineRule="auto"/>
        <w:jc w:val="both"/>
        <w:rPr>
          <w:rFonts w:ascii="ISOCPEUR" w:hAnsi="ISOCPEUR" w:cs="Arial"/>
          <w:b/>
          <w:sz w:val="28"/>
          <w:szCs w:val="22"/>
          <w:u w:val="single"/>
          <w:lang w:val="sk-SK"/>
        </w:rPr>
      </w:pPr>
    </w:p>
    <w:p w14:paraId="49A3BE7D" w14:textId="3EE7E849" w:rsidR="00FF0B89" w:rsidRPr="001E02E9" w:rsidRDefault="00FF0B89" w:rsidP="00FF0B89">
      <w:pPr>
        <w:pStyle w:val="Pa2"/>
        <w:spacing w:line="312" w:lineRule="auto"/>
        <w:jc w:val="both"/>
        <w:rPr>
          <w:rFonts w:ascii="ISOCPEUR" w:hAnsi="ISOCPEUR" w:cs="Arial"/>
          <w:b/>
          <w:sz w:val="28"/>
          <w:szCs w:val="22"/>
          <w:u w:val="single"/>
          <w:lang w:val="sk-SK"/>
        </w:rPr>
      </w:pPr>
      <w:r w:rsidRPr="00430D5C">
        <w:rPr>
          <w:rFonts w:ascii="ISOCPEUR" w:hAnsi="ISOCPEUR" w:cs="Arial"/>
          <w:b/>
          <w:sz w:val="28"/>
          <w:szCs w:val="22"/>
          <w:u w:val="single"/>
          <w:lang w:val="sk-SK"/>
        </w:rPr>
        <w:lastRenderedPageBreak/>
        <w:t>B10. Vonkajšie osvetlenie</w:t>
      </w:r>
      <w:r w:rsidRPr="001E02E9">
        <w:rPr>
          <w:rFonts w:ascii="ISOCPEUR" w:hAnsi="ISOCPEUR" w:cs="Arial"/>
          <w:b/>
          <w:sz w:val="28"/>
          <w:szCs w:val="22"/>
          <w:u w:val="single"/>
          <w:lang w:val="sk-SK"/>
        </w:rPr>
        <w:t xml:space="preserve"> </w:t>
      </w:r>
    </w:p>
    <w:p w14:paraId="498938AF" w14:textId="41D817E5" w:rsidR="00430D5C" w:rsidRDefault="00FF0B89" w:rsidP="00430D5C">
      <w:pPr>
        <w:pStyle w:val="tl2"/>
      </w:pPr>
      <w:r w:rsidRPr="001E02E9">
        <w:t xml:space="preserve">Súčasťou projektu je rozšírenie verejného osvetlenia, o osvetlenie na </w:t>
      </w:r>
      <w:proofErr w:type="spellStart"/>
      <w:r w:rsidRPr="001E02E9">
        <w:t>novovnavrhovanom</w:t>
      </w:r>
      <w:proofErr w:type="spellEnd"/>
      <w:r w:rsidRPr="001E02E9">
        <w:t xml:space="preserve"> parkovisku. </w:t>
      </w:r>
      <w:r w:rsidR="00430D5C">
        <w:t>V projekte sú 3 pripájacie body.</w:t>
      </w:r>
      <w:r w:rsidR="00430D5C" w:rsidRPr="001D16AD">
        <w:t xml:space="preserve"> </w:t>
      </w:r>
      <w:r w:rsidR="00430D5C">
        <w:t>Jeden e</w:t>
      </w:r>
      <w:r w:rsidR="00430D5C" w:rsidRPr="001D16AD">
        <w:t>xistujúc</w:t>
      </w:r>
      <w:r w:rsidR="00430D5C">
        <w:t>i</w:t>
      </w:r>
      <w:r w:rsidR="00430D5C" w:rsidRPr="001D16AD">
        <w:t xml:space="preserve"> stĺp verejného osvetlenia sa bude demontovať (viď situáciu). Prípojný bod nových káblových rozvodov </w:t>
      </w:r>
      <w:r w:rsidR="00430D5C">
        <w:rPr>
          <w:b/>
        </w:rPr>
        <w:t>“</w:t>
      </w:r>
      <w:r w:rsidR="00430D5C" w:rsidRPr="001D16AD">
        <w:rPr>
          <w:b/>
        </w:rPr>
        <w:t>A</w:t>
      </w:r>
      <w:r w:rsidR="00430D5C">
        <w:rPr>
          <w:b/>
        </w:rPr>
        <w:t>“</w:t>
      </w:r>
      <w:r w:rsidR="00430D5C" w:rsidRPr="001D16AD">
        <w:t xml:space="preserve"> sa nachádza na </w:t>
      </w:r>
      <w:r w:rsidR="00430D5C">
        <w:t xml:space="preserve">fasáde budovy tesne pod úrovňou strešnej roviny. Odtiaľ budú napájané svietidlá osadené na fasáde. </w:t>
      </w:r>
      <w:r w:rsidR="00430D5C" w:rsidRPr="001D16AD">
        <w:t xml:space="preserve">Prípojný bod nových káblových rozvodov </w:t>
      </w:r>
      <w:r w:rsidR="00430D5C">
        <w:rPr>
          <w:b/>
        </w:rPr>
        <w:t>“B“</w:t>
      </w:r>
      <w:r w:rsidR="00430D5C" w:rsidRPr="001D16AD">
        <w:t xml:space="preserve"> </w:t>
      </w:r>
      <w:r w:rsidR="00430D5C">
        <w:t>je na existujúcom osvetlení SV3.  Rozvod napája budúce osvetlenie akcentu.</w:t>
      </w:r>
      <w:r w:rsidR="00430D5C" w:rsidRPr="001D16AD">
        <w:t xml:space="preserve"> Prípojný bod nových káblových rozvodov </w:t>
      </w:r>
      <w:r w:rsidR="00430D5C">
        <w:rPr>
          <w:b/>
        </w:rPr>
        <w:t>“C“</w:t>
      </w:r>
      <w:r w:rsidR="00430D5C" w:rsidRPr="001D16AD">
        <w:t xml:space="preserve"> </w:t>
      </w:r>
      <w:r w:rsidR="00430D5C">
        <w:t xml:space="preserve">je na existujúcom osvetlení (vid situácia).  Rozvod napája parkové osvetlenie. </w:t>
      </w:r>
      <w:r w:rsidR="00430D5C" w:rsidRPr="001D16AD">
        <w:t>Pripájací bod</w:t>
      </w:r>
      <w:r w:rsidR="00430D5C">
        <w:t xml:space="preserve"> (svorkovnica)</w:t>
      </w:r>
      <w:r w:rsidR="00430D5C" w:rsidRPr="001D16AD">
        <w:t xml:space="preserve"> bude umiestnený pod terénom</w:t>
      </w:r>
      <w:r w:rsidR="00430D5C">
        <w:t>.</w:t>
      </w:r>
    </w:p>
    <w:p w14:paraId="0B5467A0" w14:textId="77777777" w:rsidR="00430D5C" w:rsidRPr="004B44F7" w:rsidRDefault="00430D5C" w:rsidP="00430D5C">
      <w:pPr>
        <w:pStyle w:val="tl2"/>
      </w:pPr>
      <w:r w:rsidRPr="004B44F7">
        <w:t>Verejné osvetlenie parkoviska bude napájané z</w:t>
      </w:r>
      <w:r>
        <w:t> </w:t>
      </w:r>
      <w:r w:rsidRPr="004B44F7">
        <w:t>prípoj</w:t>
      </w:r>
      <w:r>
        <w:t>ných bodov označených v situácii. Pripájať sa budeme na existujúcu sieť verejného osvetlenia na budove</w:t>
      </w:r>
      <w:r w:rsidRPr="004B44F7">
        <w:t>.</w:t>
      </w:r>
      <w:r>
        <w:t xml:space="preserve"> Existujúce svietidlo sa demontuje a osadí sa 6 nových LED svietidiel umiestnených na fasáde. Svietidla budú osadené cez výložník</w:t>
      </w:r>
      <w:r w:rsidRPr="004B44F7">
        <w:t xml:space="preserve"> </w:t>
      </w:r>
      <w:r>
        <w:t>Pre budúce osvetlenie akcentu bude zrealizovaná príprava – káblové rozvody ukončené v plechovej krabici</w:t>
      </w:r>
      <w:r w:rsidRPr="004B44F7">
        <w:t>.</w:t>
      </w:r>
      <w:r>
        <w:t xml:space="preserve"> Osvetlenie novovytváraného miesta s parkovou úpravou bude osvetlené dvoma nízkymi svietidlami, napájanými z blízkeho stĺpu verejného osvetlenia. </w:t>
      </w:r>
    </w:p>
    <w:p w14:paraId="40182916" w14:textId="77777777" w:rsidR="00430D5C" w:rsidRPr="004B44F7" w:rsidRDefault="00430D5C" w:rsidP="00430D5C">
      <w:pPr>
        <w:pStyle w:val="tl2"/>
      </w:pPr>
      <w:r>
        <w:t>E</w:t>
      </w:r>
      <w:r w:rsidRPr="004B44F7">
        <w:t>xistujúce svietidlo</w:t>
      </w:r>
      <w:r>
        <w:t xml:space="preserve"> osadené v strede chodníka</w:t>
      </w:r>
      <w:r w:rsidRPr="004B44F7">
        <w:t xml:space="preserve"> sa demontuj</w:t>
      </w:r>
      <w:r>
        <w:t>e pre prípadné ďalšie použitie</w:t>
      </w:r>
      <w:r w:rsidRPr="004B44F7">
        <w:t>.</w:t>
      </w:r>
    </w:p>
    <w:p w14:paraId="79ED012A" w14:textId="77777777" w:rsidR="00430D5C" w:rsidRDefault="00430D5C" w:rsidP="00430D5C">
      <w:pPr>
        <w:pStyle w:val="tl2"/>
      </w:pPr>
      <w:r w:rsidRPr="004B44F7">
        <w:t xml:space="preserve">Trasa nových elektrických rozvodov je </w:t>
      </w:r>
      <w:r>
        <w:t xml:space="preserve">po fasáde v ochrannej PVC lište a </w:t>
      </w:r>
      <w:r w:rsidRPr="004B44F7">
        <w:t>pod zemou v</w:t>
      </w:r>
      <w:r>
        <w:t xml:space="preserve"> nezamŕzanej hĺbke.</w:t>
      </w:r>
      <w:r w:rsidRPr="004B44F7">
        <w:t xml:space="preserve"> Použité rozvody bud</w:t>
      </w:r>
      <w:r w:rsidRPr="002130AA">
        <w:t xml:space="preserve">ú </w:t>
      </w:r>
      <w:r>
        <w:t>2</w:t>
      </w:r>
      <w:r w:rsidRPr="002130AA">
        <w:t>x2,5 CYKY káblami.</w:t>
      </w:r>
      <w:r w:rsidRPr="004B44F7">
        <w:t xml:space="preserve"> Celková dĺžka káblových </w:t>
      </w:r>
      <w:r w:rsidRPr="00CC1EA4">
        <w:t>rozvodov je 83mb.</w:t>
      </w:r>
    </w:p>
    <w:p w14:paraId="29CFA212" w14:textId="114F5466" w:rsidR="00FF0B89" w:rsidRPr="00430D5C" w:rsidRDefault="00430D5C" w:rsidP="00430D5C">
      <w:pPr>
        <w:pStyle w:val="tl2"/>
      </w:pPr>
      <w:r>
        <w:t xml:space="preserve">Spoje rozvodov budú realizované cez svorkovnice </w:t>
      </w:r>
      <w:r w:rsidRPr="00AA5933">
        <w:t>IP54.</w:t>
      </w:r>
    </w:p>
    <w:p w14:paraId="1D894C28" w14:textId="77777777" w:rsidR="00FF0B89" w:rsidRPr="001E02E9" w:rsidRDefault="00FF0B89" w:rsidP="00FF0B89">
      <w:pPr>
        <w:pStyle w:val="Pa2"/>
        <w:spacing w:line="312" w:lineRule="auto"/>
        <w:jc w:val="both"/>
        <w:rPr>
          <w:rFonts w:ascii="ISOCPEUR" w:hAnsi="ISOCPEUR" w:cs="Arial"/>
          <w:b/>
          <w:sz w:val="28"/>
          <w:szCs w:val="22"/>
          <w:u w:val="single"/>
          <w:lang w:val="sk-SK"/>
        </w:rPr>
      </w:pPr>
      <w:r w:rsidRPr="001E02E9">
        <w:rPr>
          <w:rFonts w:ascii="ISOCPEUR" w:hAnsi="ISOCPEUR" w:cs="Arial"/>
          <w:b/>
          <w:sz w:val="28"/>
          <w:szCs w:val="22"/>
          <w:u w:val="single"/>
          <w:lang w:val="sk-SK"/>
        </w:rPr>
        <w:t xml:space="preserve">B11. Oznamovacie zariadenia a slaboprúdové rozvody </w:t>
      </w:r>
    </w:p>
    <w:p w14:paraId="373B562D" w14:textId="77777777" w:rsidR="00FF0B89" w:rsidRPr="001E02E9" w:rsidRDefault="00FF0B89" w:rsidP="00FF0B89">
      <w:pPr>
        <w:autoSpaceDE w:val="0"/>
        <w:autoSpaceDN w:val="0"/>
        <w:adjustRightInd w:val="0"/>
        <w:spacing w:line="312" w:lineRule="auto"/>
        <w:jc w:val="both"/>
        <w:rPr>
          <w:rFonts w:ascii="ISOCPEUR" w:hAnsi="ISOCPEUR" w:cs="Arial"/>
          <w:sz w:val="22"/>
        </w:rPr>
      </w:pPr>
      <w:r w:rsidRPr="001E02E9">
        <w:rPr>
          <w:rFonts w:ascii="ISOCPEUR" w:hAnsi="ISOCPEUR" w:cs="Arial"/>
          <w:sz w:val="22"/>
        </w:rPr>
        <w:t>Projekt nerieši oznamovacie zariadenia a slaboprúdové rozvody.</w:t>
      </w:r>
    </w:p>
    <w:p w14:paraId="7A65C64C" w14:textId="77777777" w:rsidR="00FF0B89" w:rsidRPr="001E02E9" w:rsidRDefault="00FF0B89" w:rsidP="00FF0B89">
      <w:pPr>
        <w:pStyle w:val="Pa2"/>
        <w:spacing w:line="312" w:lineRule="auto"/>
        <w:jc w:val="both"/>
        <w:rPr>
          <w:rFonts w:ascii="ISOCPEUR" w:hAnsi="ISOCPEUR" w:cs="Arial"/>
          <w:b/>
          <w:sz w:val="28"/>
          <w:szCs w:val="22"/>
          <w:u w:val="single"/>
          <w:lang w:val="sk-SK"/>
        </w:rPr>
      </w:pPr>
      <w:r w:rsidRPr="001E02E9">
        <w:rPr>
          <w:rFonts w:ascii="ISOCPEUR" w:hAnsi="ISOCPEUR" w:cs="Arial"/>
          <w:b/>
          <w:sz w:val="28"/>
          <w:szCs w:val="22"/>
          <w:u w:val="single"/>
          <w:lang w:val="sk-SK"/>
        </w:rPr>
        <w:t xml:space="preserve">B12. Vzduchotechnika a chladenie  </w:t>
      </w:r>
    </w:p>
    <w:p w14:paraId="2D755C87" w14:textId="77777777" w:rsidR="00FF0B89" w:rsidRPr="001E02E9" w:rsidRDefault="00FF0B89" w:rsidP="00FF0B89">
      <w:pPr>
        <w:pStyle w:val="Pa2"/>
        <w:spacing w:line="312" w:lineRule="auto"/>
        <w:jc w:val="both"/>
        <w:rPr>
          <w:rFonts w:ascii="ISOCPEUR" w:hAnsi="ISOCPEUR" w:cs="Arial"/>
          <w:sz w:val="22"/>
        </w:rPr>
      </w:pPr>
      <w:r w:rsidRPr="001E02E9">
        <w:rPr>
          <w:rStyle w:val="tl2Char"/>
        </w:rPr>
        <w:t xml:space="preserve">Projekt </w:t>
      </w:r>
      <w:proofErr w:type="spellStart"/>
      <w:r w:rsidRPr="001E02E9">
        <w:rPr>
          <w:rStyle w:val="tl2Char"/>
        </w:rPr>
        <w:t>nerieši</w:t>
      </w:r>
      <w:proofErr w:type="spellEnd"/>
      <w:r w:rsidRPr="001E02E9">
        <w:rPr>
          <w:rStyle w:val="tl2Char"/>
        </w:rPr>
        <w:t xml:space="preserve"> </w:t>
      </w:r>
      <w:proofErr w:type="spellStart"/>
      <w:r w:rsidRPr="001E02E9">
        <w:rPr>
          <w:rStyle w:val="tl2Char"/>
        </w:rPr>
        <w:t>túto</w:t>
      </w:r>
      <w:proofErr w:type="spellEnd"/>
      <w:r w:rsidRPr="001E02E9">
        <w:rPr>
          <w:rStyle w:val="tl2Char"/>
        </w:rPr>
        <w:t xml:space="preserve"> </w:t>
      </w:r>
      <w:proofErr w:type="spellStart"/>
      <w:r w:rsidRPr="001E02E9">
        <w:rPr>
          <w:rStyle w:val="tl2Char"/>
        </w:rPr>
        <w:t>časť</w:t>
      </w:r>
      <w:proofErr w:type="spellEnd"/>
      <w:r w:rsidRPr="001E02E9">
        <w:rPr>
          <w:rStyle w:val="tl2Char"/>
        </w:rPr>
        <w:t>. Charakter</w:t>
      </w:r>
      <w:r w:rsidRPr="001E02E9">
        <w:rPr>
          <w:rFonts w:ascii="ISOCPEUR" w:hAnsi="ISOCPEUR" w:cs="Arial"/>
          <w:sz w:val="22"/>
        </w:rPr>
        <w:t xml:space="preserve"> stavby si to nevyžaduje.</w:t>
      </w:r>
    </w:p>
    <w:p w14:paraId="0A6B77E5" w14:textId="77777777" w:rsidR="00FF0B89" w:rsidRPr="001E02E9" w:rsidRDefault="00FF0B89" w:rsidP="00FF0B89">
      <w:pPr>
        <w:pStyle w:val="Pa2"/>
        <w:spacing w:line="312" w:lineRule="auto"/>
        <w:jc w:val="both"/>
        <w:rPr>
          <w:rFonts w:ascii="ISOCPEUR" w:hAnsi="ISOCPEUR" w:cs="Arial"/>
          <w:b/>
          <w:sz w:val="28"/>
          <w:szCs w:val="22"/>
          <w:u w:val="single"/>
          <w:lang w:val="sk-SK"/>
        </w:rPr>
      </w:pPr>
      <w:r w:rsidRPr="001E02E9">
        <w:rPr>
          <w:rFonts w:ascii="ISOCPEUR" w:hAnsi="ISOCPEUR" w:cs="Arial"/>
          <w:b/>
          <w:sz w:val="28"/>
          <w:szCs w:val="22"/>
          <w:u w:val="single"/>
          <w:lang w:val="sk-SK"/>
        </w:rPr>
        <w:t xml:space="preserve">B13. Iné prípadne nadzemné vedenia   </w:t>
      </w:r>
    </w:p>
    <w:p w14:paraId="57E33F4B" w14:textId="77777777" w:rsidR="00FF0B89" w:rsidRPr="001E02E9" w:rsidRDefault="00FF0B89" w:rsidP="00FF0B89">
      <w:pPr>
        <w:autoSpaceDE w:val="0"/>
        <w:autoSpaceDN w:val="0"/>
        <w:adjustRightInd w:val="0"/>
        <w:spacing w:line="312" w:lineRule="auto"/>
        <w:jc w:val="both"/>
        <w:rPr>
          <w:rFonts w:ascii="ISOCPEUR" w:hAnsi="ISOCPEUR" w:cs="Arial"/>
          <w:sz w:val="22"/>
        </w:rPr>
      </w:pPr>
      <w:r w:rsidRPr="001E02E9">
        <w:rPr>
          <w:rFonts w:ascii="ISOCPEUR" w:hAnsi="ISOCPEUR" w:cs="Arial"/>
          <w:sz w:val="22"/>
        </w:rPr>
        <w:t>Iné vedenia sa nevyskytujú</w:t>
      </w:r>
    </w:p>
    <w:p w14:paraId="43FFF571" w14:textId="77777777" w:rsidR="00FF0B89" w:rsidRPr="001E02E9" w:rsidRDefault="00FF0B89" w:rsidP="00FF0B89">
      <w:pPr>
        <w:pStyle w:val="Pa2"/>
        <w:spacing w:line="312" w:lineRule="auto"/>
        <w:jc w:val="both"/>
        <w:rPr>
          <w:rFonts w:ascii="ISOCPEUR" w:hAnsi="ISOCPEUR" w:cs="Arial"/>
          <w:b/>
          <w:sz w:val="28"/>
          <w:szCs w:val="22"/>
          <w:u w:val="single"/>
          <w:lang w:val="sk-SK"/>
        </w:rPr>
      </w:pPr>
      <w:r w:rsidRPr="001E02E9">
        <w:rPr>
          <w:rFonts w:ascii="ISOCPEUR" w:hAnsi="ISOCPEUR" w:cs="Arial"/>
          <w:b/>
          <w:sz w:val="28"/>
          <w:szCs w:val="22"/>
          <w:u w:val="single"/>
          <w:lang w:val="sk-SK"/>
        </w:rPr>
        <w:t xml:space="preserve">B14. Požiadavky na súčinnosť strojov a zariadení  technického a technologického vybavenia stavby.   </w:t>
      </w:r>
    </w:p>
    <w:p w14:paraId="4D77B7AF" w14:textId="0BBA8895" w:rsidR="00FF0B89" w:rsidRPr="001E02E9" w:rsidRDefault="00FF0B89" w:rsidP="00FF0B89">
      <w:pPr>
        <w:pStyle w:val="Pa2"/>
        <w:spacing w:line="312" w:lineRule="auto"/>
        <w:jc w:val="both"/>
        <w:rPr>
          <w:rFonts w:ascii="ISOCPEUR" w:hAnsi="ISOCPEUR" w:cs="Arial"/>
          <w:sz w:val="22"/>
        </w:rPr>
      </w:pPr>
      <w:r w:rsidRPr="001E02E9">
        <w:rPr>
          <w:rStyle w:val="tl2Char"/>
        </w:rPr>
        <w:t xml:space="preserve">Projekt </w:t>
      </w:r>
      <w:proofErr w:type="spellStart"/>
      <w:r w:rsidRPr="001E02E9">
        <w:rPr>
          <w:rStyle w:val="tl2Char"/>
        </w:rPr>
        <w:t>nerieši</w:t>
      </w:r>
      <w:proofErr w:type="spellEnd"/>
      <w:r w:rsidRPr="001E02E9">
        <w:rPr>
          <w:rStyle w:val="tl2Char"/>
        </w:rPr>
        <w:t xml:space="preserve"> </w:t>
      </w:r>
      <w:proofErr w:type="spellStart"/>
      <w:r w:rsidRPr="001E02E9">
        <w:rPr>
          <w:rStyle w:val="tl2Char"/>
        </w:rPr>
        <w:t>túto</w:t>
      </w:r>
      <w:proofErr w:type="spellEnd"/>
      <w:r w:rsidRPr="001E02E9">
        <w:rPr>
          <w:rStyle w:val="tl2Char"/>
        </w:rPr>
        <w:t xml:space="preserve"> </w:t>
      </w:r>
      <w:proofErr w:type="spellStart"/>
      <w:r w:rsidRPr="001E02E9">
        <w:rPr>
          <w:rStyle w:val="tl2Char"/>
        </w:rPr>
        <w:t>časť</w:t>
      </w:r>
      <w:proofErr w:type="spellEnd"/>
      <w:r w:rsidRPr="001E02E9">
        <w:rPr>
          <w:rStyle w:val="tl2Char"/>
        </w:rPr>
        <w:t>. Charakter</w:t>
      </w:r>
      <w:r w:rsidRPr="001E02E9">
        <w:rPr>
          <w:rFonts w:ascii="ISOCPEUR" w:hAnsi="ISOCPEUR" w:cs="Arial"/>
          <w:sz w:val="22"/>
        </w:rPr>
        <w:t xml:space="preserve"> stavby si to nevyžaduje.</w:t>
      </w:r>
      <w:r w:rsidR="0063314A">
        <w:rPr>
          <w:rFonts w:ascii="ISOCPEUR" w:hAnsi="ISOCPEUR" w:cs="Arial"/>
          <w:sz w:val="22"/>
        </w:rPr>
        <w:t xml:space="preserve"> </w:t>
      </w:r>
      <w:r w:rsidRPr="001E02E9">
        <w:rPr>
          <w:rFonts w:ascii="ISOCPEUR" w:hAnsi="ISOCPEUR" w:cs="Arial"/>
          <w:sz w:val="22"/>
        </w:rPr>
        <w:t xml:space="preserve">Stavba je </w:t>
      </w:r>
      <w:proofErr w:type="spellStart"/>
      <w:r w:rsidRPr="001E02E9">
        <w:rPr>
          <w:rFonts w:ascii="ISOCPEUR" w:hAnsi="ISOCPEUR" w:cs="Arial"/>
          <w:sz w:val="22"/>
        </w:rPr>
        <w:t>nevýrobného</w:t>
      </w:r>
      <w:proofErr w:type="spellEnd"/>
      <w:r w:rsidRPr="001E02E9">
        <w:rPr>
          <w:rFonts w:ascii="ISOCPEUR" w:hAnsi="ISOCPEUR" w:cs="Arial"/>
          <w:sz w:val="22"/>
        </w:rPr>
        <w:t xml:space="preserve"> charakteru</w:t>
      </w:r>
    </w:p>
    <w:p w14:paraId="04CE80EE" w14:textId="77777777" w:rsidR="00FF0B89" w:rsidRDefault="00FF0B89" w:rsidP="00FF0B89">
      <w:pPr>
        <w:pStyle w:val="tl2"/>
      </w:pPr>
    </w:p>
    <w:p w14:paraId="0134E176" w14:textId="14F1A829" w:rsidR="00FF0B89" w:rsidRDefault="00FF0B89" w:rsidP="00FF0B89">
      <w:pPr>
        <w:widowControl w:val="0"/>
        <w:suppressLineNumbers/>
        <w:jc w:val="both"/>
        <w:rPr>
          <w:rFonts w:ascii="ISOCPEUR" w:hAnsi="ISOCPEUR" w:cs="Arial"/>
          <w:bCs/>
          <w:sz w:val="22"/>
          <w:szCs w:val="20"/>
        </w:rPr>
      </w:pPr>
    </w:p>
    <w:p w14:paraId="15CCF85A" w14:textId="0E797CE9" w:rsidR="00190D0F" w:rsidRDefault="00190D0F" w:rsidP="00FF0B89">
      <w:pPr>
        <w:widowControl w:val="0"/>
        <w:suppressLineNumbers/>
        <w:jc w:val="both"/>
        <w:rPr>
          <w:rFonts w:ascii="ISOCPEUR" w:hAnsi="ISOCPEUR" w:cs="Arial"/>
          <w:bCs/>
          <w:sz w:val="22"/>
          <w:szCs w:val="20"/>
        </w:rPr>
      </w:pPr>
    </w:p>
    <w:p w14:paraId="65B9A326" w14:textId="1618E968" w:rsidR="00190D0F" w:rsidRDefault="00190D0F" w:rsidP="00FF0B89">
      <w:pPr>
        <w:widowControl w:val="0"/>
        <w:suppressLineNumbers/>
        <w:jc w:val="both"/>
        <w:rPr>
          <w:rFonts w:ascii="ISOCPEUR" w:hAnsi="ISOCPEUR" w:cs="Arial"/>
          <w:bCs/>
          <w:sz w:val="22"/>
          <w:szCs w:val="20"/>
        </w:rPr>
      </w:pPr>
    </w:p>
    <w:p w14:paraId="54BF06E8" w14:textId="475EFC53" w:rsidR="00190D0F" w:rsidRDefault="00190D0F" w:rsidP="00FF0B89">
      <w:pPr>
        <w:widowControl w:val="0"/>
        <w:suppressLineNumbers/>
        <w:jc w:val="both"/>
        <w:rPr>
          <w:rFonts w:ascii="ISOCPEUR" w:hAnsi="ISOCPEUR" w:cs="Arial"/>
          <w:bCs/>
          <w:sz w:val="22"/>
          <w:szCs w:val="20"/>
        </w:rPr>
      </w:pPr>
    </w:p>
    <w:p w14:paraId="2202DF82" w14:textId="4A84AA24" w:rsidR="00190D0F" w:rsidRDefault="00190D0F" w:rsidP="00FF0B89">
      <w:pPr>
        <w:widowControl w:val="0"/>
        <w:suppressLineNumbers/>
        <w:jc w:val="both"/>
        <w:rPr>
          <w:rFonts w:ascii="ISOCPEUR" w:hAnsi="ISOCPEUR" w:cs="Arial"/>
          <w:bCs/>
          <w:sz w:val="22"/>
          <w:szCs w:val="20"/>
        </w:rPr>
      </w:pPr>
    </w:p>
    <w:p w14:paraId="5E800B8E" w14:textId="3C45C90A" w:rsidR="00190D0F" w:rsidRDefault="00190D0F" w:rsidP="00FF0B89">
      <w:pPr>
        <w:widowControl w:val="0"/>
        <w:suppressLineNumbers/>
        <w:jc w:val="both"/>
        <w:rPr>
          <w:rFonts w:ascii="ISOCPEUR" w:hAnsi="ISOCPEUR" w:cs="Arial"/>
          <w:bCs/>
          <w:sz w:val="22"/>
          <w:szCs w:val="20"/>
        </w:rPr>
      </w:pPr>
    </w:p>
    <w:p w14:paraId="5C3E5F38" w14:textId="53BCA3D4" w:rsidR="00190D0F" w:rsidRDefault="00190D0F" w:rsidP="00FF0B89">
      <w:pPr>
        <w:widowControl w:val="0"/>
        <w:suppressLineNumbers/>
        <w:jc w:val="both"/>
        <w:rPr>
          <w:rFonts w:ascii="ISOCPEUR" w:hAnsi="ISOCPEUR" w:cs="Arial"/>
          <w:bCs/>
          <w:sz w:val="22"/>
          <w:szCs w:val="20"/>
        </w:rPr>
      </w:pPr>
    </w:p>
    <w:p w14:paraId="54B18199" w14:textId="6E07CBAC" w:rsidR="00190D0F" w:rsidRDefault="00190D0F" w:rsidP="00FF0B89">
      <w:pPr>
        <w:widowControl w:val="0"/>
        <w:suppressLineNumbers/>
        <w:jc w:val="both"/>
        <w:rPr>
          <w:rFonts w:ascii="ISOCPEUR" w:hAnsi="ISOCPEUR" w:cs="Arial"/>
          <w:bCs/>
          <w:sz w:val="22"/>
          <w:szCs w:val="20"/>
        </w:rPr>
      </w:pPr>
    </w:p>
    <w:p w14:paraId="3C1D7D12" w14:textId="77777777" w:rsidR="00190D0F" w:rsidRPr="00E14A08" w:rsidRDefault="00190D0F" w:rsidP="00FF0B89">
      <w:pPr>
        <w:widowControl w:val="0"/>
        <w:suppressLineNumbers/>
        <w:jc w:val="both"/>
        <w:rPr>
          <w:rFonts w:ascii="ISOCPEUR" w:hAnsi="ISOCPEUR" w:cs="Arial"/>
          <w:bCs/>
          <w:sz w:val="22"/>
          <w:szCs w:val="20"/>
        </w:rPr>
      </w:pPr>
      <w:bookmarkStart w:id="0" w:name="_GoBack"/>
      <w:bookmarkEnd w:id="0"/>
    </w:p>
    <w:p w14:paraId="64BA2BC7" w14:textId="77777777" w:rsidR="00FF0B89" w:rsidRPr="00E14A08" w:rsidRDefault="00FF0B89" w:rsidP="00FF0B89">
      <w:pPr>
        <w:pStyle w:val="tl2"/>
        <w:rPr>
          <w:b/>
        </w:rPr>
      </w:pPr>
      <w:r w:rsidRPr="00E14A08">
        <w:rPr>
          <w:b/>
        </w:rPr>
        <w:t>UPOZORNENIE</w:t>
      </w:r>
    </w:p>
    <w:p w14:paraId="552E6F2C" w14:textId="77777777" w:rsidR="00FF0B89" w:rsidRPr="00E14A08" w:rsidRDefault="00FF0B89" w:rsidP="00FF0B89">
      <w:pPr>
        <w:pStyle w:val="tl2"/>
      </w:pPr>
      <w:r w:rsidRPr="00E14A08">
        <w:t>Výstavba môže byť započatá až po vytýčení všetkých podzemných vedení na stavenisku!</w:t>
      </w:r>
    </w:p>
    <w:p w14:paraId="716BD647" w14:textId="77777777" w:rsidR="00FF0B89" w:rsidRPr="00E14A08" w:rsidRDefault="00FF0B89" w:rsidP="00FF0B89">
      <w:pPr>
        <w:spacing w:line="312" w:lineRule="auto"/>
        <w:rPr>
          <w:rFonts w:ascii="ISOCPEUR" w:hAnsi="ISOCPEUR" w:cs="ISOCPEUR"/>
          <w:color w:val="4F81BD"/>
        </w:rPr>
      </w:pPr>
      <w:r w:rsidRPr="00E14A08">
        <w:rPr>
          <w:rFonts w:ascii="ISOCPEUR" w:hAnsi="ISOCPEUR" w:cs="ISOCPEUR"/>
          <w:color w:val="4F81BD"/>
        </w:rPr>
        <w:t xml:space="preserve">Je nutné dodržiavať technické listy výrobcov jednotlivých materiálov navrhnutých v projekte. !!!!Pred výstavbou neboli vykonané žiadne sondy, ktoré by zisťovali skladbu a kvalitu existujúcich spevnených plôch. Je nutné urobiť sondy, ktoré by potvrdili predpokladané materiály v projekte., resp. v prípade iných materiálov prehodnotiť navrhované skladby !!! </w:t>
      </w:r>
    </w:p>
    <w:p w14:paraId="1150C7F1" w14:textId="7B409B56" w:rsidR="000738A4" w:rsidRPr="00FD0F16" w:rsidRDefault="000738A4" w:rsidP="00FF0B89">
      <w:pPr>
        <w:rPr>
          <w:rFonts w:ascii="ISOCPEUR" w:hAnsi="ISOCPEUR" w:cs="Arial"/>
          <w:sz w:val="22"/>
        </w:rPr>
      </w:pPr>
    </w:p>
    <w:sectPr w:rsidR="000738A4" w:rsidRPr="00FD0F16" w:rsidSect="00655EB2">
      <w:footerReference w:type="default" r:id="rId10"/>
      <w:pgSz w:w="11906" w:h="16838"/>
      <w:pgMar w:top="851" w:right="851" w:bottom="851" w:left="851" w:header="0" w:footer="851" w:gutter="0"/>
      <w:pgBorders w:offsetFrom="page">
        <w:top w:val="single" w:sz="4" w:space="20" w:color="auto"/>
        <w:left w:val="single" w:sz="4" w:space="20" w:color="auto"/>
        <w:bottom w:val="single" w:sz="4" w:space="20" w:color="auto"/>
        <w:right w:val="single" w:sz="4" w:space="20"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72BCF" w14:textId="77777777" w:rsidR="00CC39D1" w:rsidRDefault="00CC39D1" w:rsidP="00EE448E">
      <w:r>
        <w:separator/>
      </w:r>
    </w:p>
  </w:endnote>
  <w:endnote w:type="continuationSeparator" w:id="0">
    <w:p w14:paraId="3C3A8546" w14:textId="77777777" w:rsidR="00CC39D1" w:rsidRDefault="00CC39D1" w:rsidP="00EE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embedRegular r:id="rId1" w:subsetted="1" w:fontKey="{0AB38205-32A7-49F5-AF64-60A0D1EE930D}"/>
  </w:font>
  <w:font w:name="Arial">
    <w:panose1 w:val="020B0604020202020204"/>
    <w:charset w:val="EE"/>
    <w:family w:val="swiss"/>
    <w:pitch w:val="variable"/>
    <w:sig w:usb0="E0002EFF" w:usb1="C0007843" w:usb2="00000009" w:usb3="00000000" w:csb0="000001FF" w:csb1="00000000"/>
  </w:font>
  <w:font w:name="ISOCPEUR">
    <w:altName w:val="ISOCPEUR"/>
    <w:panose1 w:val="020B0604020202020204"/>
    <w:charset w:val="EE"/>
    <w:family w:val="swiss"/>
    <w:pitch w:val="variable"/>
    <w:sig w:usb0="00000287" w:usb1="00000000" w:usb2="00000000" w:usb3="00000000" w:csb0="0000009F" w:csb1="00000000"/>
    <w:embedRegular r:id="rId2" w:fontKey="{7F635E01-8520-4C2C-A373-F7EE236157B8}"/>
    <w:embedBold r:id="rId3" w:fontKey="{A9E7ECFF-DAE7-4FC2-9E46-C6F5D1E1FF2D}"/>
    <w:embedItalic r:id="rId4" w:fontKey="{4D19079E-411E-4F01-AA23-F0065B18B60E}"/>
    <w:embedBoldItalic r:id="rId5" w:fontKey="{52DFCE0C-F70F-422E-9DF9-1405B0FB5799}"/>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auto"/>
    <w:notTrueType/>
    <w:pitch w:val="default"/>
    <w:sig w:usb0="00000003" w:usb1="08070000" w:usb2="00000010" w:usb3="00000000" w:csb0="00020001" w:csb1="00000000"/>
  </w:font>
  <w:font w:name="Century Gothic">
    <w:altName w:val="Segoe UI"/>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wis721 BlkCn BT">
    <w:panose1 w:val="020B080603050204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46967" w14:textId="21B89B97" w:rsidR="002537EF" w:rsidRPr="0074077F" w:rsidRDefault="00F30159" w:rsidP="005C5A75">
    <w:pPr>
      <w:pStyle w:val="Zpat"/>
      <w:pBdr>
        <w:top w:val="single" w:sz="4" w:space="1" w:color="A5A5A5"/>
      </w:pBdr>
      <w:rPr>
        <w:rFonts w:ascii="ISOCPEUR" w:hAnsi="ISOCPEUR" w:cs="Calibri"/>
      </w:rPr>
    </w:pPr>
    <w:r>
      <w:rPr>
        <w:noProof/>
      </w:rPr>
      <mc:AlternateContent>
        <mc:Choice Requires="wps">
          <w:drawing>
            <wp:anchor distT="0" distB="0" distL="114300" distR="114300" simplePos="0" relativeHeight="251657216" behindDoc="0" locked="0" layoutInCell="1" allowOverlap="1" wp14:anchorId="6E7CCF59" wp14:editId="7F78F3D6">
              <wp:simplePos x="0" y="0"/>
              <wp:positionH relativeFrom="margin">
                <wp:align>right</wp:align>
              </wp:positionH>
              <wp:positionV relativeFrom="paragraph">
                <wp:posOffset>184445</wp:posOffset>
              </wp:positionV>
              <wp:extent cx="957580" cy="231775"/>
              <wp:effectExtent l="0" t="0" r="0" b="0"/>
              <wp:wrapNone/>
              <wp:docPr id="40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3177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B7980" w14:textId="6062B1FE" w:rsidR="002537EF" w:rsidRPr="005C5A75" w:rsidRDefault="002537EF">
                          <w:pPr>
                            <w:jc w:val="center"/>
                            <w:rPr>
                              <w:rFonts w:ascii="ISOCPEUR" w:hAnsi="ISOCPEUR"/>
                              <w:b/>
                              <w:color w:val="EEECE1"/>
                              <w:sz w:val="28"/>
                            </w:rPr>
                          </w:pPr>
                          <w:r w:rsidRPr="009A44A6">
                            <w:rPr>
                              <w:rFonts w:ascii="ISOCPEUR" w:hAnsi="ISOCPEUR"/>
                              <w:sz w:val="22"/>
                            </w:rPr>
                            <w:t>Strana</w:t>
                          </w:r>
                          <w:r>
                            <w:rPr>
                              <w:rFonts w:ascii="ISOCPEUR" w:hAnsi="ISOCPEUR"/>
                              <w:sz w:val="22"/>
                            </w:rPr>
                            <w:t xml:space="preserve"> </w:t>
                          </w:r>
                          <w:r w:rsidRPr="003137E8">
                            <w:rPr>
                              <w:rFonts w:ascii="ISOCPEUR" w:hAnsi="ISOCPEUR"/>
                              <w:b/>
                              <w:sz w:val="28"/>
                            </w:rPr>
                            <w:fldChar w:fldCharType="begin"/>
                          </w:r>
                          <w:r w:rsidRPr="003137E8">
                            <w:rPr>
                              <w:rFonts w:ascii="ISOCPEUR" w:hAnsi="ISOCPEUR"/>
                              <w:b/>
                              <w:sz w:val="28"/>
                            </w:rPr>
                            <w:instrText>PAGE   \* MERGEFORMAT</w:instrText>
                          </w:r>
                          <w:r w:rsidRPr="003137E8">
                            <w:rPr>
                              <w:rFonts w:ascii="ISOCPEUR" w:hAnsi="ISOCPEUR"/>
                              <w:b/>
                              <w:sz w:val="28"/>
                            </w:rPr>
                            <w:fldChar w:fldCharType="separate"/>
                          </w:r>
                          <w:r w:rsidR="00190D0F" w:rsidRPr="00190D0F">
                            <w:rPr>
                              <w:rFonts w:ascii="ISOCPEUR" w:hAnsi="ISOCPEUR"/>
                              <w:b/>
                              <w:noProof/>
                              <w:sz w:val="28"/>
                              <w:lang w:val="cs-CZ"/>
                            </w:rPr>
                            <w:t>9</w:t>
                          </w:r>
                          <w:r w:rsidRPr="003137E8">
                            <w:rPr>
                              <w:rFonts w:ascii="ISOCPEUR" w:hAnsi="ISOCPEUR"/>
                              <w:b/>
                              <w:sz w:val="28"/>
                            </w:rPr>
                            <w:fldChar w:fldCharType="end"/>
                          </w:r>
                        </w:p>
                        <w:p w14:paraId="2FE0FA31" w14:textId="77777777" w:rsidR="002537EF" w:rsidRDefault="002537EF"/>
                      </w:txbxContent>
                    </wps:txbx>
                    <wps:bodyPr rot="0" vert="horz" wrap="square" lIns="91440" tIns="0" rIns="9144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E7CCF59" id="_x0000_t202" coordsize="21600,21600" o:spt="202" path="m,l,21600r21600,l21600,xe">
              <v:stroke joinstyle="miter"/>
              <v:path gradientshapeok="t" o:connecttype="rect"/>
            </v:shapetype>
            <v:shape id="Text Box 405" o:spid="_x0000_s1026" type="#_x0000_t202" style="position:absolute;margin-left:24.2pt;margin-top:14.5pt;width:75.4pt;height:18.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" filled="f" stroked="f">
              <v:textbox inset=",0,,0">
                <w:txbxContent>
                  <w:p w14:paraId="452B7980" w14:textId="6062B1FE" w:rsidR="002537EF" w:rsidRPr="005C5A75" w:rsidRDefault="002537EF">
                    <w:pPr>
                      <w:jc w:val="center"/>
                      <w:rPr>
                        <w:rFonts w:ascii="ISOCPEUR" w:hAnsi="ISOCPEUR"/>
                        <w:b/>
                        <w:color w:val="EEECE1"/>
                        <w:sz w:val="28"/>
                      </w:rPr>
                    </w:pPr>
                    <w:r w:rsidRPr="009A44A6">
                      <w:rPr>
                        <w:rFonts w:ascii="ISOCPEUR" w:hAnsi="ISOCPEUR"/>
                        <w:sz w:val="22"/>
                      </w:rPr>
                      <w:t>Strana</w:t>
                    </w:r>
                    <w:r>
                      <w:rPr>
                        <w:rFonts w:ascii="ISOCPEUR" w:hAnsi="ISOCPEUR"/>
                        <w:sz w:val="22"/>
                      </w:rPr>
                      <w:t xml:space="preserve"> </w:t>
                    </w:r>
                    <w:r w:rsidRPr="003137E8">
                      <w:rPr>
                        <w:rFonts w:ascii="ISOCPEUR" w:hAnsi="ISOCPEUR"/>
                        <w:b/>
                        <w:sz w:val="28"/>
                      </w:rPr>
                      <w:fldChar w:fldCharType="begin"/>
                    </w:r>
                    <w:r w:rsidRPr="003137E8">
                      <w:rPr>
                        <w:rFonts w:ascii="ISOCPEUR" w:hAnsi="ISOCPEUR"/>
                        <w:b/>
                        <w:sz w:val="28"/>
                      </w:rPr>
                      <w:instrText>PAGE   \* MERGEFORMAT</w:instrText>
                    </w:r>
                    <w:r w:rsidRPr="003137E8">
                      <w:rPr>
                        <w:rFonts w:ascii="ISOCPEUR" w:hAnsi="ISOCPEUR"/>
                        <w:b/>
                        <w:sz w:val="28"/>
                      </w:rPr>
                      <w:fldChar w:fldCharType="separate"/>
                    </w:r>
                    <w:r w:rsidR="00190D0F" w:rsidRPr="00190D0F">
                      <w:rPr>
                        <w:rFonts w:ascii="ISOCPEUR" w:hAnsi="ISOCPEUR"/>
                        <w:b/>
                        <w:noProof/>
                        <w:sz w:val="28"/>
                        <w:lang w:val="cs-CZ"/>
                      </w:rPr>
                      <w:t>9</w:t>
                    </w:r>
                    <w:r w:rsidRPr="003137E8">
                      <w:rPr>
                        <w:rFonts w:ascii="ISOCPEUR" w:hAnsi="ISOCPEUR"/>
                        <w:b/>
                        <w:sz w:val="28"/>
                      </w:rPr>
                      <w:fldChar w:fldCharType="end"/>
                    </w:r>
                  </w:p>
                  <w:p w14:paraId="2FE0FA31" w14:textId="77777777" w:rsidR="002537EF" w:rsidRDefault="002537EF"/>
                </w:txbxContent>
              </v:textbox>
              <w10:wrap anchorx="margin"/>
            </v:shape>
          </w:pict>
        </mc:Fallback>
      </mc:AlternateContent>
    </w:r>
    <w:r w:rsidR="002537EF">
      <w:rPr>
        <w:rFonts w:ascii="ISOCPEUR" w:hAnsi="ISOCPEUR"/>
        <w:b/>
        <w:caps/>
        <w:color w:val="808080"/>
        <w:spacing w:val="20"/>
      </w:rPr>
      <w:t xml:space="preserve">b.súhrnná </w:t>
    </w:r>
    <w:r w:rsidR="002537EF" w:rsidRPr="005C5A75">
      <w:rPr>
        <w:rFonts w:ascii="ISOCPEUR" w:hAnsi="ISOCPEUR"/>
        <w:b/>
        <w:caps/>
        <w:color w:val="808080"/>
        <w:spacing w:val="20"/>
      </w:rPr>
      <w:t>technická správa</w:t>
    </w:r>
    <w:r w:rsidR="002537EF" w:rsidRPr="005C5A75">
      <w:rPr>
        <w:rFonts w:ascii="ISOCPEUR" w:hAnsi="ISOCPEUR"/>
        <w:color w:val="808080"/>
        <w:lang w:val="cs-CZ"/>
      </w:rPr>
      <w:t xml:space="preserve"> | </w:t>
    </w:r>
    <w:r w:rsidR="0008140B" w:rsidRPr="0008140B">
      <w:rPr>
        <w:rFonts w:ascii="ISOCPEUR" w:eastAsia="Calibri" w:hAnsi="ISOCPEUR" w:cs="ISOCPEUR"/>
        <w:bCs/>
        <w:sz w:val="26"/>
        <w:szCs w:val="26"/>
      </w:rPr>
      <w:t>PARKOVISKO ZA DOMOM SLUŽIEB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AC966" w14:textId="77777777" w:rsidR="00CC39D1" w:rsidRDefault="00CC39D1" w:rsidP="00EE448E">
      <w:r>
        <w:separator/>
      </w:r>
    </w:p>
  </w:footnote>
  <w:footnote w:type="continuationSeparator" w:id="0">
    <w:p w14:paraId="359F7637" w14:textId="77777777" w:rsidR="00CC39D1" w:rsidRDefault="00CC39D1" w:rsidP="00EE4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8CCDAC2"/>
    <w:lvl w:ilvl="0">
      <w:numFmt w:val="decimal"/>
      <w:lvlText w:val="*"/>
      <w:lvlJc w:val="left"/>
      <w:pPr>
        <w:ind w:left="0" w:firstLine="0"/>
      </w:pPr>
    </w:lvl>
  </w:abstractNum>
  <w:abstractNum w:abstractNumId="1" w15:restartNumberingAfterBreak="0">
    <w:nsid w:val="00D103FE"/>
    <w:multiLevelType w:val="hybridMultilevel"/>
    <w:tmpl w:val="1B0C0C24"/>
    <w:lvl w:ilvl="0" w:tplc="D1A06834">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206DA"/>
    <w:multiLevelType w:val="hybridMultilevel"/>
    <w:tmpl w:val="30AC7BE4"/>
    <w:lvl w:ilvl="0" w:tplc="4CBA0F60">
      <w:start w:val="2"/>
      <w:numFmt w:val="upp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3D7E46"/>
    <w:multiLevelType w:val="singleLevel"/>
    <w:tmpl w:val="44F0F64A"/>
    <w:lvl w:ilvl="0">
      <w:numFmt w:val="bullet"/>
      <w:lvlText w:val="-"/>
      <w:lvlJc w:val="left"/>
      <w:pPr>
        <w:tabs>
          <w:tab w:val="num" w:pos="360"/>
        </w:tabs>
        <w:ind w:left="360" w:hanging="360"/>
      </w:pPr>
    </w:lvl>
  </w:abstractNum>
  <w:abstractNum w:abstractNumId="4" w15:restartNumberingAfterBreak="0">
    <w:nsid w:val="0BBD10E5"/>
    <w:multiLevelType w:val="hybridMultilevel"/>
    <w:tmpl w:val="8E7482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055830"/>
    <w:multiLevelType w:val="hybridMultilevel"/>
    <w:tmpl w:val="1CA08F5E"/>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E062D80"/>
    <w:multiLevelType w:val="multilevel"/>
    <w:tmpl w:val="621421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FF440D1"/>
    <w:multiLevelType w:val="hybridMultilevel"/>
    <w:tmpl w:val="8E7482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327DEB"/>
    <w:multiLevelType w:val="hybridMultilevel"/>
    <w:tmpl w:val="C562E59E"/>
    <w:lvl w:ilvl="0" w:tplc="C89EFDAA">
      <w:start w:val="1"/>
      <w:numFmt w:val="bullet"/>
      <w:lvlText w:val=""/>
      <w:lvlJc w:val="left"/>
      <w:pPr>
        <w:ind w:left="720" w:hanging="360"/>
      </w:pPr>
      <w:rPr>
        <w:rFonts w:ascii="Wingdings" w:hAnsi="Wingdings"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BDA3836"/>
    <w:multiLevelType w:val="hybridMultilevel"/>
    <w:tmpl w:val="8E7482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832E51"/>
    <w:multiLevelType w:val="hybridMultilevel"/>
    <w:tmpl w:val="120EF844"/>
    <w:lvl w:ilvl="0" w:tplc="041B0005">
      <w:start w:val="1"/>
      <w:numFmt w:val="bullet"/>
      <w:lvlText w:val=""/>
      <w:lvlJc w:val="left"/>
      <w:pPr>
        <w:ind w:left="720" w:hanging="360"/>
      </w:pPr>
      <w:rPr>
        <w:rFonts w:ascii="Wingdings" w:hAnsi="Wingding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07C7310"/>
    <w:multiLevelType w:val="hybridMultilevel"/>
    <w:tmpl w:val="E54E9F06"/>
    <w:lvl w:ilvl="0" w:tplc="BC42B088">
      <w:start w:val="1"/>
      <w:numFmt w:val="upperLetter"/>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E3621F"/>
    <w:multiLevelType w:val="hybridMultilevel"/>
    <w:tmpl w:val="B4B2AF9C"/>
    <w:lvl w:ilvl="0" w:tplc="82CEB8A2">
      <w:start w:val="1"/>
      <w:numFmt w:val="bullet"/>
      <w:lvlText w:val=""/>
      <w:lvlJc w:val="left"/>
      <w:pPr>
        <w:ind w:left="502" w:hanging="360"/>
      </w:pPr>
      <w:rPr>
        <w:rFonts w:ascii="Wingdings" w:hAnsi="Wingdings" w:hint="default"/>
        <w:color w:val="000000"/>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3" w15:restartNumberingAfterBreak="0">
    <w:nsid w:val="2198713D"/>
    <w:multiLevelType w:val="hybridMultilevel"/>
    <w:tmpl w:val="F36E6B24"/>
    <w:lvl w:ilvl="0" w:tplc="041B0005">
      <w:start w:val="1"/>
      <w:numFmt w:val="bullet"/>
      <w:lvlText w:val=""/>
      <w:lvlJc w:val="left"/>
      <w:pPr>
        <w:ind w:left="1069" w:hanging="360"/>
      </w:pPr>
      <w:rPr>
        <w:rFonts w:ascii="Wingdings" w:hAnsi="Wingdings"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4" w15:restartNumberingAfterBreak="0">
    <w:nsid w:val="27663D20"/>
    <w:multiLevelType w:val="multilevel"/>
    <w:tmpl w:val="E0C4791E"/>
    <w:lvl w:ilvl="0">
      <w:start w:val="4"/>
      <w:numFmt w:val="decimal"/>
      <w:lvlText w:val="%1"/>
      <w:lvlJc w:val="left"/>
      <w:pPr>
        <w:ind w:left="495" w:hanging="495"/>
      </w:pPr>
      <w:rPr>
        <w:rFonts w:hint="default"/>
      </w:rPr>
    </w:lvl>
    <w:lvl w:ilvl="1">
      <w:start w:val="13"/>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29C104A6"/>
    <w:multiLevelType w:val="hybridMultilevel"/>
    <w:tmpl w:val="1BFCF46E"/>
    <w:lvl w:ilvl="0" w:tplc="C89EFDAA">
      <w:start w:val="1"/>
      <w:numFmt w:val="bullet"/>
      <w:lvlText w:val=""/>
      <w:lvlJc w:val="left"/>
      <w:pPr>
        <w:ind w:left="720" w:hanging="360"/>
      </w:pPr>
      <w:rPr>
        <w:rFonts w:ascii="Wingdings" w:hAnsi="Wingdings"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B274561"/>
    <w:multiLevelType w:val="hybridMultilevel"/>
    <w:tmpl w:val="CBF8749A"/>
    <w:lvl w:ilvl="0" w:tplc="387EB8C4">
      <w:start w:val="3"/>
      <w:numFmt w:val="bullet"/>
      <w:lvlText w:val="-"/>
      <w:lvlJc w:val="left"/>
      <w:pPr>
        <w:ind w:left="720" w:hanging="360"/>
      </w:pPr>
      <w:rPr>
        <w:rFonts w:ascii="Calibri" w:eastAsia="Times New Roman" w:hAnsi="Calibri" w:cs="Calibri" w:hint="default"/>
        <w:b/>
      </w:rPr>
    </w:lvl>
    <w:lvl w:ilvl="1" w:tplc="041B0005">
      <w:start w:val="1"/>
      <w:numFmt w:val="bullet"/>
      <w:lvlText w:val=""/>
      <w:lvlJc w:val="left"/>
      <w:pPr>
        <w:ind w:left="785"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E68013D"/>
    <w:multiLevelType w:val="multilevel"/>
    <w:tmpl w:val="D40696E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EE703C0"/>
    <w:multiLevelType w:val="hybridMultilevel"/>
    <w:tmpl w:val="8730C4FE"/>
    <w:lvl w:ilvl="0" w:tplc="041B0005">
      <w:start w:val="1"/>
      <w:numFmt w:val="bullet"/>
      <w:lvlText w:val=""/>
      <w:lvlJc w:val="left"/>
      <w:pPr>
        <w:ind w:left="720" w:hanging="360"/>
      </w:pPr>
      <w:rPr>
        <w:rFonts w:ascii="Wingdings" w:hAnsi="Wingdings" w:hint="default"/>
      </w:rPr>
    </w:lvl>
    <w:lvl w:ilvl="1" w:tplc="041B0005">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2424974"/>
    <w:multiLevelType w:val="multilevel"/>
    <w:tmpl w:val="4F32A56A"/>
    <w:lvl w:ilvl="0">
      <w:start w:val="1"/>
      <w:numFmt w:val="decimal"/>
      <w:lvlText w:val="%1."/>
      <w:lvlJc w:val="left"/>
      <w:pPr>
        <w:ind w:left="720" w:hanging="360"/>
      </w:pPr>
      <w:rPr>
        <w:rFonts w:hint="default"/>
      </w:rPr>
    </w:lvl>
    <w:lvl w:ilvl="1">
      <w:start w:val="1"/>
      <w:numFmt w:val="decimal"/>
      <w:isLgl/>
      <w:lvlText w:val="%1.%2"/>
      <w:lvlJc w:val="left"/>
      <w:pPr>
        <w:ind w:left="1556" w:hanging="70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395D88"/>
    <w:multiLevelType w:val="multilevel"/>
    <w:tmpl w:val="61EC0506"/>
    <w:lvl w:ilvl="0">
      <w:start w:val="1"/>
      <w:numFmt w:val="decimal"/>
      <w:lvlText w:val="%1."/>
      <w:lvlJc w:val="left"/>
      <w:pPr>
        <w:ind w:left="720" w:hanging="360"/>
      </w:pPr>
    </w:lvl>
    <w:lvl w:ilvl="1">
      <w:start w:val="6"/>
      <w:numFmt w:val="decimalZero"/>
      <w:isLgl/>
      <w:lvlText w:val="%1.%2"/>
      <w:lvlJc w:val="left"/>
      <w:pPr>
        <w:ind w:left="1413" w:hanging="7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36F51A7C"/>
    <w:multiLevelType w:val="hybridMultilevel"/>
    <w:tmpl w:val="4364DF08"/>
    <w:lvl w:ilvl="0" w:tplc="B2B662F2">
      <w:start w:val="1"/>
      <w:numFmt w:val="bullet"/>
      <w:lvlText w:val=""/>
      <w:lvlJc w:val="left"/>
      <w:pPr>
        <w:ind w:left="502" w:hanging="360"/>
      </w:pPr>
      <w:rPr>
        <w:rFonts w:ascii="Wingdings" w:hAnsi="Wingdings" w:hint="default"/>
        <w:color w:val="000000"/>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2" w15:restartNumberingAfterBreak="0">
    <w:nsid w:val="38AC6E7B"/>
    <w:multiLevelType w:val="hybridMultilevel"/>
    <w:tmpl w:val="CA7A59DA"/>
    <w:lvl w:ilvl="0" w:tplc="F02A01B4">
      <w:start w:val="1"/>
      <w:numFmt w:val="upperLetter"/>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AF799A"/>
    <w:multiLevelType w:val="hybridMultilevel"/>
    <w:tmpl w:val="8E7482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E5D2E01"/>
    <w:multiLevelType w:val="hybridMultilevel"/>
    <w:tmpl w:val="F1B8A3D6"/>
    <w:lvl w:ilvl="0" w:tplc="E3CA446A">
      <w:numFmt w:val="bullet"/>
      <w:lvlText w:val="-"/>
      <w:lvlJc w:val="left"/>
      <w:pPr>
        <w:tabs>
          <w:tab w:val="num" w:pos="2484"/>
        </w:tabs>
        <w:ind w:left="2484" w:hanging="360"/>
      </w:pPr>
      <w:rPr>
        <w:rFonts w:ascii="Times New Roman" w:eastAsia="Times New Roman" w:hAnsi="Times New Roman" w:cs="Times New Roman" w:hint="default"/>
      </w:rPr>
    </w:lvl>
    <w:lvl w:ilvl="1" w:tplc="041B0003">
      <w:start w:val="1"/>
      <w:numFmt w:val="bullet"/>
      <w:lvlText w:val="o"/>
      <w:lvlJc w:val="left"/>
      <w:pPr>
        <w:tabs>
          <w:tab w:val="num" w:pos="3204"/>
        </w:tabs>
        <w:ind w:left="3204" w:hanging="360"/>
      </w:pPr>
      <w:rPr>
        <w:rFonts w:ascii="Courier New" w:hAnsi="Courier New" w:cs="Courier New" w:hint="default"/>
      </w:rPr>
    </w:lvl>
    <w:lvl w:ilvl="2" w:tplc="041B0005">
      <w:start w:val="1"/>
      <w:numFmt w:val="bullet"/>
      <w:lvlText w:val=""/>
      <w:lvlJc w:val="left"/>
      <w:pPr>
        <w:tabs>
          <w:tab w:val="num" w:pos="3924"/>
        </w:tabs>
        <w:ind w:left="3924" w:hanging="360"/>
      </w:pPr>
      <w:rPr>
        <w:rFonts w:ascii="Wingdings" w:hAnsi="Wingdings" w:hint="default"/>
      </w:rPr>
    </w:lvl>
    <w:lvl w:ilvl="3" w:tplc="041B0001">
      <w:start w:val="1"/>
      <w:numFmt w:val="bullet"/>
      <w:lvlText w:val=""/>
      <w:lvlJc w:val="left"/>
      <w:pPr>
        <w:tabs>
          <w:tab w:val="num" w:pos="4644"/>
        </w:tabs>
        <w:ind w:left="4644" w:hanging="360"/>
      </w:pPr>
      <w:rPr>
        <w:rFonts w:ascii="Symbol" w:hAnsi="Symbol" w:hint="default"/>
      </w:rPr>
    </w:lvl>
    <w:lvl w:ilvl="4" w:tplc="041B0003">
      <w:start w:val="1"/>
      <w:numFmt w:val="bullet"/>
      <w:lvlText w:val="o"/>
      <w:lvlJc w:val="left"/>
      <w:pPr>
        <w:tabs>
          <w:tab w:val="num" w:pos="5364"/>
        </w:tabs>
        <w:ind w:left="5364" w:hanging="360"/>
      </w:pPr>
      <w:rPr>
        <w:rFonts w:ascii="Courier New" w:hAnsi="Courier New" w:cs="Courier New" w:hint="default"/>
      </w:rPr>
    </w:lvl>
    <w:lvl w:ilvl="5" w:tplc="041B0005">
      <w:start w:val="1"/>
      <w:numFmt w:val="bullet"/>
      <w:lvlText w:val=""/>
      <w:lvlJc w:val="left"/>
      <w:pPr>
        <w:tabs>
          <w:tab w:val="num" w:pos="6084"/>
        </w:tabs>
        <w:ind w:left="6084" w:hanging="360"/>
      </w:pPr>
      <w:rPr>
        <w:rFonts w:ascii="Wingdings" w:hAnsi="Wingdings" w:hint="default"/>
      </w:rPr>
    </w:lvl>
    <w:lvl w:ilvl="6" w:tplc="041B0001">
      <w:start w:val="1"/>
      <w:numFmt w:val="bullet"/>
      <w:lvlText w:val=""/>
      <w:lvlJc w:val="left"/>
      <w:pPr>
        <w:tabs>
          <w:tab w:val="num" w:pos="6804"/>
        </w:tabs>
        <w:ind w:left="6804" w:hanging="360"/>
      </w:pPr>
      <w:rPr>
        <w:rFonts w:ascii="Symbol" w:hAnsi="Symbol" w:hint="default"/>
      </w:rPr>
    </w:lvl>
    <w:lvl w:ilvl="7" w:tplc="041B0003">
      <w:start w:val="1"/>
      <w:numFmt w:val="bullet"/>
      <w:lvlText w:val="o"/>
      <w:lvlJc w:val="left"/>
      <w:pPr>
        <w:tabs>
          <w:tab w:val="num" w:pos="7524"/>
        </w:tabs>
        <w:ind w:left="7524" w:hanging="360"/>
      </w:pPr>
      <w:rPr>
        <w:rFonts w:ascii="Courier New" w:hAnsi="Courier New" w:cs="Courier New" w:hint="default"/>
      </w:rPr>
    </w:lvl>
    <w:lvl w:ilvl="8" w:tplc="041B0005">
      <w:start w:val="1"/>
      <w:numFmt w:val="bullet"/>
      <w:lvlText w:val=""/>
      <w:lvlJc w:val="left"/>
      <w:pPr>
        <w:tabs>
          <w:tab w:val="num" w:pos="8244"/>
        </w:tabs>
        <w:ind w:left="8244" w:hanging="360"/>
      </w:pPr>
      <w:rPr>
        <w:rFonts w:ascii="Wingdings" w:hAnsi="Wingdings" w:hint="default"/>
      </w:rPr>
    </w:lvl>
  </w:abstractNum>
  <w:abstractNum w:abstractNumId="25" w15:restartNumberingAfterBreak="0">
    <w:nsid w:val="3E7E20F6"/>
    <w:multiLevelType w:val="hybridMultilevel"/>
    <w:tmpl w:val="432A37B2"/>
    <w:lvl w:ilvl="0" w:tplc="94563EF2">
      <w:start w:val="1"/>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20874F5"/>
    <w:multiLevelType w:val="multilevel"/>
    <w:tmpl w:val="3E362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676677E"/>
    <w:multiLevelType w:val="hybridMultilevel"/>
    <w:tmpl w:val="4F6C627C"/>
    <w:lvl w:ilvl="0" w:tplc="041B0005">
      <w:start w:val="1"/>
      <w:numFmt w:val="bullet"/>
      <w:lvlText w:val=""/>
      <w:lvlJc w:val="left"/>
      <w:pPr>
        <w:ind w:left="1352" w:hanging="360"/>
      </w:pPr>
      <w:rPr>
        <w:rFonts w:ascii="Wingdings" w:hAnsi="Wingdings" w:hint="default"/>
      </w:rPr>
    </w:lvl>
    <w:lvl w:ilvl="1" w:tplc="041B0003" w:tentative="1">
      <w:start w:val="1"/>
      <w:numFmt w:val="bullet"/>
      <w:lvlText w:val="o"/>
      <w:lvlJc w:val="left"/>
      <w:pPr>
        <w:ind w:left="2072" w:hanging="360"/>
      </w:pPr>
      <w:rPr>
        <w:rFonts w:ascii="Courier New" w:hAnsi="Courier New" w:cs="Courier New" w:hint="default"/>
      </w:rPr>
    </w:lvl>
    <w:lvl w:ilvl="2" w:tplc="041B0005" w:tentative="1">
      <w:start w:val="1"/>
      <w:numFmt w:val="bullet"/>
      <w:lvlText w:val=""/>
      <w:lvlJc w:val="left"/>
      <w:pPr>
        <w:ind w:left="2792" w:hanging="360"/>
      </w:pPr>
      <w:rPr>
        <w:rFonts w:ascii="Wingdings" w:hAnsi="Wingdings" w:hint="default"/>
      </w:rPr>
    </w:lvl>
    <w:lvl w:ilvl="3" w:tplc="041B0001" w:tentative="1">
      <w:start w:val="1"/>
      <w:numFmt w:val="bullet"/>
      <w:lvlText w:val=""/>
      <w:lvlJc w:val="left"/>
      <w:pPr>
        <w:ind w:left="3512" w:hanging="360"/>
      </w:pPr>
      <w:rPr>
        <w:rFonts w:ascii="Symbol" w:hAnsi="Symbol" w:hint="default"/>
      </w:rPr>
    </w:lvl>
    <w:lvl w:ilvl="4" w:tplc="041B0003" w:tentative="1">
      <w:start w:val="1"/>
      <w:numFmt w:val="bullet"/>
      <w:lvlText w:val="o"/>
      <w:lvlJc w:val="left"/>
      <w:pPr>
        <w:ind w:left="4232" w:hanging="360"/>
      </w:pPr>
      <w:rPr>
        <w:rFonts w:ascii="Courier New" w:hAnsi="Courier New" w:cs="Courier New" w:hint="default"/>
      </w:rPr>
    </w:lvl>
    <w:lvl w:ilvl="5" w:tplc="041B0005" w:tentative="1">
      <w:start w:val="1"/>
      <w:numFmt w:val="bullet"/>
      <w:lvlText w:val=""/>
      <w:lvlJc w:val="left"/>
      <w:pPr>
        <w:ind w:left="4952" w:hanging="360"/>
      </w:pPr>
      <w:rPr>
        <w:rFonts w:ascii="Wingdings" w:hAnsi="Wingdings" w:hint="default"/>
      </w:rPr>
    </w:lvl>
    <w:lvl w:ilvl="6" w:tplc="041B0001" w:tentative="1">
      <w:start w:val="1"/>
      <w:numFmt w:val="bullet"/>
      <w:lvlText w:val=""/>
      <w:lvlJc w:val="left"/>
      <w:pPr>
        <w:ind w:left="5672" w:hanging="360"/>
      </w:pPr>
      <w:rPr>
        <w:rFonts w:ascii="Symbol" w:hAnsi="Symbol" w:hint="default"/>
      </w:rPr>
    </w:lvl>
    <w:lvl w:ilvl="7" w:tplc="041B0003" w:tentative="1">
      <w:start w:val="1"/>
      <w:numFmt w:val="bullet"/>
      <w:lvlText w:val="o"/>
      <w:lvlJc w:val="left"/>
      <w:pPr>
        <w:ind w:left="6392" w:hanging="360"/>
      </w:pPr>
      <w:rPr>
        <w:rFonts w:ascii="Courier New" w:hAnsi="Courier New" w:cs="Courier New" w:hint="default"/>
      </w:rPr>
    </w:lvl>
    <w:lvl w:ilvl="8" w:tplc="041B0005" w:tentative="1">
      <w:start w:val="1"/>
      <w:numFmt w:val="bullet"/>
      <w:lvlText w:val=""/>
      <w:lvlJc w:val="left"/>
      <w:pPr>
        <w:ind w:left="7112" w:hanging="360"/>
      </w:pPr>
      <w:rPr>
        <w:rFonts w:ascii="Wingdings" w:hAnsi="Wingdings" w:hint="default"/>
      </w:rPr>
    </w:lvl>
  </w:abstractNum>
  <w:abstractNum w:abstractNumId="28" w15:restartNumberingAfterBreak="0">
    <w:nsid w:val="47AD7826"/>
    <w:multiLevelType w:val="hybridMultilevel"/>
    <w:tmpl w:val="BEDC9726"/>
    <w:lvl w:ilvl="0" w:tplc="6A5E04C2">
      <w:numFmt w:val="bullet"/>
      <w:lvlText w:val="-"/>
      <w:lvlJc w:val="left"/>
      <w:pPr>
        <w:ind w:left="720" w:hanging="360"/>
      </w:pPr>
      <w:rPr>
        <w:rFonts w:ascii="ISOCPEUR" w:eastAsia="Times New Roman" w:hAnsi="ISOCPEUR"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C896933"/>
    <w:multiLevelType w:val="hybridMultilevel"/>
    <w:tmpl w:val="1CC05C16"/>
    <w:lvl w:ilvl="0" w:tplc="209EC918">
      <w:start w:val="2"/>
      <w:numFmt w:val="upperLetter"/>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7011AF"/>
    <w:multiLevelType w:val="hybridMultilevel"/>
    <w:tmpl w:val="D8E69C64"/>
    <w:lvl w:ilvl="0" w:tplc="041B0005">
      <w:start w:val="1"/>
      <w:numFmt w:val="bullet"/>
      <w:lvlText w:val=""/>
      <w:lvlJc w:val="left"/>
      <w:pPr>
        <w:ind w:left="1068" w:hanging="360"/>
      </w:pPr>
      <w:rPr>
        <w:rFonts w:ascii="Wingdings" w:hAnsi="Wingdings" w:hint="default"/>
        <w:b w:val="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1" w15:restartNumberingAfterBreak="0">
    <w:nsid w:val="519F1769"/>
    <w:multiLevelType w:val="multilevel"/>
    <w:tmpl w:val="7518BEEA"/>
    <w:lvl w:ilvl="0">
      <w:start w:val="1"/>
      <w:numFmt w:val="decimal"/>
      <w:lvlText w:val="%1."/>
      <w:lvlJc w:val="left"/>
      <w:pPr>
        <w:ind w:left="720" w:hanging="360"/>
      </w:pPr>
      <w:rPr>
        <w:rFonts w:hint="default"/>
      </w:rPr>
    </w:lvl>
    <w:lvl w:ilvl="1">
      <w:start w:val="1"/>
      <w:numFmt w:val="decimal"/>
      <w:isLgl/>
      <w:lvlText w:val="%1.%2"/>
      <w:lvlJc w:val="left"/>
      <w:pPr>
        <w:ind w:left="847" w:hanging="705"/>
      </w:pPr>
      <w:rPr>
        <w:rFonts w:hint="default"/>
        <w:b/>
        <w:sz w:val="28"/>
      </w:rPr>
    </w:lvl>
    <w:lvl w:ilvl="2">
      <w:start w:val="1"/>
      <w:numFmt w:val="decimal"/>
      <w:isLgl/>
      <w:lvlText w:val="%1.%2.%3"/>
      <w:lvlJc w:val="left"/>
      <w:pPr>
        <w:ind w:left="1287"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2" w15:restartNumberingAfterBreak="0">
    <w:nsid w:val="51B01A16"/>
    <w:multiLevelType w:val="hybridMultilevel"/>
    <w:tmpl w:val="397CBBB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37E3FFD"/>
    <w:multiLevelType w:val="hybridMultilevel"/>
    <w:tmpl w:val="2CCE2B92"/>
    <w:lvl w:ilvl="0" w:tplc="A02AE148">
      <w:start w:val="1"/>
      <w:numFmt w:val="decimal"/>
      <w:lvlText w:val="[%1]"/>
      <w:lvlJc w:val="left"/>
      <w:pPr>
        <w:ind w:left="720" w:hanging="360"/>
      </w:pPr>
      <w:rPr>
        <w:rFonts w:hint="default"/>
      </w:rPr>
    </w:lvl>
    <w:lvl w:ilvl="1" w:tplc="1EBA4E42" w:tentative="1">
      <w:start w:val="1"/>
      <w:numFmt w:val="lowerLetter"/>
      <w:lvlText w:val="%2."/>
      <w:lvlJc w:val="left"/>
      <w:pPr>
        <w:ind w:left="1440" w:hanging="360"/>
      </w:pPr>
    </w:lvl>
    <w:lvl w:ilvl="2" w:tplc="9F0E89D4" w:tentative="1">
      <w:start w:val="1"/>
      <w:numFmt w:val="lowerRoman"/>
      <w:lvlText w:val="%3."/>
      <w:lvlJc w:val="right"/>
      <w:pPr>
        <w:ind w:left="2160" w:hanging="180"/>
      </w:pPr>
    </w:lvl>
    <w:lvl w:ilvl="3" w:tplc="F0F239A2" w:tentative="1">
      <w:start w:val="1"/>
      <w:numFmt w:val="decimal"/>
      <w:lvlText w:val="%4."/>
      <w:lvlJc w:val="left"/>
      <w:pPr>
        <w:ind w:left="2880" w:hanging="360"/>
      </w:pPr>
    </w:lvl>
    <w:lvl w:ilvl="4" w:tplc="6E460C0E" w:tentative="1">
      <w:start w:val="1"/>
      <w:numFmt w:val="lowerLetter"/>
      <w:lvlText w:val="%5."/>
      <w:lvlJc w:val="left"/>
      <w:pPr>
        <w:ind w:left="3600" w:hanging="360"/>
      </w:pPr>
    </w:lvl>
    <w:lvl w:ilvl="5" w:tplc="D084F73C" w:tentative="1">
      <w:start w:val="1"/>
      <w:numFmt w:val="lowerRoman"/>
      <w:lvlText w:val="%6."/>
      <w:lvlJc w:val="right"/>
      <w:pPr>
        <w:ind w:left="4320" w:hanging="180"/>
      </w:pPr>
    </w:lvl>
    <w:lvl w:ilvl="6" w:tplc="70A252E2" w:tentative="1">
      <w:start w:val="1"/>
      <w:numFmt w:val="decimal"/>
      <w:lvlText w:val="%7."/>
      <w:lvlJc w:val="left"/>
      <w:pPr>
        <w:ind w:left="5040" w:hanging="360"/>
      </w:pPr>
    </w:lvl>
    <w:lvl w:ilvl="7" w:tplc="21D688AA" w:tentative="1">
      <w:start w:val="1"/>
      <w:numFmt w:val="lowerLetter"/>
      <w:lvlText w:val="%8."/>
      <w:lvlJc w:val="left"/>
      <w:pPr>
        <w:ind w:left="5760" w:hanging="360"/>
      </w:pPr>
    </w:lvl>
    <w:lvl w:ilvl="8" w:tplc="7956726E" w:tentative="1">
      <w:start w:val="1"/>
      <w:numFmt w:val="lowerRoman"/>
      <w:lvlText w:val="%9."/>
      <w:lvlJc w:val="right"/>
      <w:pPr>
        <w:ind w:left="6480" w:hanging="180"/>
      </w:pPr>
    </w:lvl>
  </w:abstractNum>
  <w:abstractNum w:abstractNumId="34" w15:restartNumberingAfterBreak="0">
    <w:nsid w:val="53C85964"/>
    <w:multiLevelType w:val="multilevel"/>
    <w:tmpl w:val="9D3ED4B0"/>
    <w:lvl w:ilvl="0">
      <w:start w:val="7"/>
      <w:numFmt w:val="decimal"/>
      <w:lvlText w:val="%1"/>
      <w:lvlJc w:val="left"/>
      <w:pPr>
        <w:ind w:left="525" w:hanging="525"/>
      </w:pPr>
      <w:rPr>
        <w:rFonts w:hint="default"/>
      </w:rPr>
    </w:lvl>
    <w:lvl w:ilvl="1">
      <w:start w:val="3"/>
      <w:numFmt w:val="decimalZero"/>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54F20589"/>
    <w:multiLevelType w:val="hybridMultilevel"/>
    <w:tmpl w:val="8E7482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9210764"/>
    <w:multiLevelType w:val="multilevel"/>
    <w:tmpl w:val="7742AC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E01FE6"/>
    <w:multiLevelType w:val="multilevel"/>
    <w:tmpl w:val="E3221F64"/>
    <w:lvl w:ilvl="0">
      <w:start w:val="1"/>
      <w:numFmt w:val="decimal"/>
      <w:lvlText w:val="%1."/>
      <w:lvlJc w:val="left"/>
      <w:pPr>
        <w:ind w:left="360" w:hanging="360"/>
      </w:pPr>
      <w:rPr>
        <w:rFonts w:hint="default"/>
        <w:b/>
      </w:rPr>
    </w:lvl>
    <w:lvl w:ilvl="1">
      <w:start w:val="31"/>
      <w:numFmt w:val="decimalZero"/>
      <w:isLgl/>
      <w:lvlText w:val="%1.%2"/>
      <w:lvlJc w:val="left"/>
      <w:pPr>
        <w:ind w:left="2136" w:hanging="720"/>
      </w:pPr>
      <w:rPr>
        <w:rFonts w:hint="default"/>
      </w:rPr>
    </w:lvl>
    <w:lvl w:ilvl="2">
      <w:start w:val="1"/>
      <w:numFmt w:val="decimal"/>
      <w:isLgl/>
      <w:lvlText w:val="%1.%2.%3"/>
      <w:lvlJc w:val="left"/>
      <w:pPr>
        <w:ind w:left="3552" w:hanging="720"/>
      </w:pPr>
      <w:rPr>
        <w:rFonts w:hint="default"/>
      </w:rPr>
    </w:lvl>
    <w:lvl w:ilvl="3">
      <w:start w:val="1"/>
      <w:numFmt w:val="decimal"/>
      <w:isLgl/>
      <w:lvlText w:val="%1.%2.%3.%4"/>
      <w:lvlJc w:val="left"/>
      <w:pPr>
        <w:ind w:left="4968" w:hanging="720"/>
      </w:pPr>
      <w:rPr>
        <w:rFonts w:hint="default"/>
      </w:rPr>
    </w:lvl>
    <w:lvl w:ilvl="4">
      <w:start w:val="1"/>
      <w:numFmt w:val="decimal"/>
      <w:isLgl/>
      <w:lvlText w:val="%1.%2.%3.%4.%5"/>
      <w:lvlJc w:val="left"/>
      <w:pPr>
        <w:ind w:left="6744" w:hanging="1080"/>
      </w:pPr>
      <w:rPr>
        <w:rFonts w:hint="default"/>
      </w:rPr>
    </w:lvl>
    <w:lvl w:ilvl="5">
      <w:start w:val="1"/>
      <w:numFmt w:val="decimal"/>
      <w:isLgl/>
      <w:lvlText w:val="%1.%2.%3.%4.%5.%6"/>
      <w:lvlJc w:val="left"/>
      <w:pPr>
        <w:ind w:left="8160" w:hanging="1080"/>
      </w:pPr>
      <w:rPr>
        <w:rFonts w:hint="default"/>
      </w:rPr>
    </w:lvl>
    <w:lvl w:ilvl="6">
      <w:start w:val="1"/>
      <w:numFmt w:val="decimal"/>
      <w:isLgl/>
      <w:lvlText w:val="%1.%2.%3.%4.%5.%6.%7"/>
      <w:lvlJc w:val="left"/>
      <w:pPr>
        <w:ind w:left="9936" w:hanging="1440"/>
      </w:pPr>
      <w:rPr>
        <w:rFonts w:hint="default"/>
      </w:rPr>
    </w:lvl>
    <w:lvl w:ilvl="7">
      <w:start w:val="1"/>
      <w:numFmt w:val="decimal"/>
      <w:isLgl/>
      <w:lvlText w:val="%1.%2.%3.%4.%5.%6.%7.%8"/>
      <w:lvlJc w:val="left"/>
      <w:pPr>
        <w:ind w:left="11352" w:hanging="1440"/>
      </w:pPr>
      <w:rPr>
        <w:rFonts w:hint="default"/>
      </w:rPr>
    </w:lvl>
    <w:lvl w:ilvl="8">
      <w:start w:val="1"/>
      <w:numFmt w:val="decimal"/>
      <w:isLgl/>
      <w:lvlText w:val="%1.%2.%3.%4.%5.%6.%7.%8.%9"/>
      <w:lvlJc w:val="left"/>
      <w:pPr>
        <w:ind w:left="13128" w:hanging="1800"/>
      </w:pPr>
      <w:rPr>
        <w:rFonts w:hint="default"/>
      </w:rPr>
    </w:lvl>
  </w:abstractNum>
  <w:abstractNum w:abstractNumId="38" w15:restartNumberingAfterBreak="0">
    <w:nsid w:val="5C78224D"/>
    <w:multiLevelType w:val="hybridMultilevel"/>
    <w:tmpl w:val="CB8EAB60"/>
    <w:lvl w:ilvl="0" w:tplc="041B0005">
      <w:start w:val="1"/>
      <w:numFmt w:val="bullet"/>
      <w:lvlText w:val=""/>
      <w:lvlJc w:val="left"/>
      <w:pPr>
        <w:ind w:left="1068" w:hanging="360"/>
      </w:pPr>
      <w:rPr>
        <w:rFonts w:ascii="Wingdings" w:hAnsi="Wingding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9" w15:restartNumberingAfterBreak="0">
    <w:nsid w:val="5F212DD1"/>
    <w:multiLevelType w:val="hybridMultilevel"/>
    <w:tmpl w:val="8E7482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050E0C"/>
    <w:multiLevelType w:val="multilevel"/>
    <w:tmpl w:val="1D546F3C"/>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1" w15:restartNumberingAfterBreak="0">
    <w:nsid w:val="68BA745F"/>
    <w:multiLevelType w:val="hybridMultilevel"/>
    <w:tmpl w:val="41BE8910"/>
    <w:lvl w:ilvl="0" w:tplc="041B0005">
      <w:start w:val="1"/>
      <w:numFmt w:val="bullet"/>
      <w:lvlText w:val=""/>
      <w:lvlJc w:val="left"/>
      <w:pPr>
        <w:ind w:left="1494" w:hanging="360"/>
      </w:pPr>
      <w:rPr>
        <w:rFonts w:ascii="Wingdings" w:hAnsi="Wingding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2" w15:restartNumberingAfterBreak="0">
    <w:nsid w:val="6FBA7A86"/>
    <w:multiLevelType w:val="hybridMultilevel"/>
    <w:tmpl w:val="B21C8DCC"/>
    <w:lvl w:ilvl="0" w:tplc="C89EFDAA">
      <w:start w:val="1"/>
      <w:numFmt w:val="bullet"/>
      <w:lvlText w:val=""/>
      <w:lvlJc w:val="left"/>
      <w:pPr>
        <w:ind w:left="720" w:hanging="360"/>
      </w:pPr>
      <w:rPr>
        <w:rFonts w:ascii="Wingdings" w:hAnsi="Wingdings" w:hint="default"/>
        <w:b w:val="0"/>
      </w:rPr>
    </w:lvl>
    <w:lvl w:ilvl="1" w:tplc="041B0005">
      <w:start w:val="1"/>
      <w:numFmt w:val="bullet"/>
      <w:lvlText w:val=""/>
      <w:lvlJc w:val="left"/>
      <w:pPr>
        <w:ind w:left="785"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0566454"/>
    <w:multiLevelType w:val="hybridMultilevel"/>
    <w:tmpl w:val="B4A6BE46"/>
    <w:lvl w:ilvl="0" w:tplc="041B0005">
      <w:start w:val="1"/>
      <w:numFmt w:val="bullet"/>
      <w:lvlText w:val=""/>
      <w:lvlJc w:val="left"/>
      <w:pPr>
        <w:ind w:left="720" w:hanging="360"/>
      </w:pPr>
      <w:rPr>
        <w:rFonts w:ascii="Wingdings" w:hAnsi="Wingdings" w:hint="default"/>
      </w:rPr>
    </w:lvl>
    <w:lvl w:ilvl="1" w:tplc="041B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07876BF"/>
    <w:multiLevelType w:val="hybridMultilevel"/>
    <w:tmpl w:val="8E7482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949445E"/>
    <w:multiLevelType w:val="hybridMultilevel"/>
    <w:tmpl w:val="9BA6BAAA"/>
    <w:lvl w:ilvl="0" w:tplc="041B0001">
      <w:start w:val="1"/>
      <w:numFmt w:val="bullet"/>
      <w:lvlText w:val=""/>
      <w:lvlJc w:val="left"/>
      <w:pPr>
        <w:ind w:left="720" w:hanging="360"/>
      </w:pPr>
      <w:rPr>
        <w:rFonts w:ascii="Symbol" w:hAnsi="Symbol" w:hint="default"/>
      </w:rPr>
    </w:lvl>
    <w:lvl w:ilvl="1" w:tplc="041B0005">
      <w:start w:val="1"/>
      <w:numFmt w:val="bullet"/>
      <w:pStyle w:val="Texty"/>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BD26FE2"/>
    <w:multiLevelType w:val="hybridMultilevel"/>
    <w:tmpl w:val="909AD15A"/>
    <w:lvl w:ilvl="0" w:tplc="041B0005">
      <w:start w:val="1"/>
      <w:numFmt w:val="bullet"/>
      <w:lvlText w:val=""/>
      <w:lvlJc w:val="left"/>
      <w:pPr>
        <w:ind w:left="1494" w:hanging="360"/>
      </w:pPr>
      <w:rPr>
        <w:rFonts w:ascii="Wingdings" w:hAnsi="Wingdings"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num w:numId="1">
    <w:abstractNumId w:val="18"/>
  </w:num>
  <w:num w:numId="2">
    <w:abstractNumId w:val="19"/>
  </w:num>
  <w:num w:numId="3">
    <w:abstractNumId w:val="37"/>
  </w:num>
  <w:num w:numId="4">
    <w:abstractNumId w:val="42"/>
  </w:num>
  <w:num w:numId="5">
    <w:abstractNumId w:val="43"/>
  </w:num>
  <w:num w:numId="6">
    <w:abstractNumId w:val="45"/>
  </w:num>
  <w:num w:numId="7">
    <w:abstractNumId w:val="16"/>
  </w:num>
  <w:num w:numId="8">
    <w:abstractNumId w:val="4"/>
  </w:num>
  <w:num w:numId="9">
    <w:abstractNumId w:val="12"/>
  </w:num>
  <w:num w:numId="10">
    <w:abstractNumId w:val="21"/>
  </w:num>
  <w:num w:numId="11">
    <w:abstractNumId w:val="5"/>
  </w:num>
  <w:num w:numId="12">
    <w:abstractNumId w:val="20"/>
  </w:num>
  <w:num w:numId="13">
    <w:abstractNumId w:val="41"/>
  </w:num>
  <w:num w:numId="14">
    <w:abstractNumId w:val="46"/>
  </w:num>
  <w:num w:numId="15">
    <w:abstractNumId w:val="30"/>
  </w:num>
  <w:num w:numId="16">
    <w:abstractNumId w:val="38"/>
  </w:num>
  <w:num w:numId="17">
    <w:abstractNumId w:val="31"/>
  </w:num>
  <w:num w:numId="18">
    <w:abstractNumId w:val="10"/>
  </w:num>
  <w:num w:numId="19">
    <w:abstractNumId w:val="32"/>
  </w:num>
  <w:num w:numId="20">
    <w:abstractNumId w:val="8"/>
  </w:num>
  <w:num w:numId="21">
    <w:abstractNumId w:val="15"/>
  </w:num>
  <w:num w:numId="22">
    <w:abstractNumId w:val="34"/>
  </w:num>
  <w:num w:numId="23">
    <w:abstractNumId w:val="14"/>
  </w:num>
  <w:num w:numId="24">
    <w:abstractNumId w:val="35"/>
  </w:num>
  <w:num w:numId="25">
    <w:abstractNumId w:val="7"/>
  </w:num>
  <w:num w:numId="26">
    <w:abstractNumId w:val="23"/>
  </w:num>
  <w:num w:numId="27">
    <w:abstractNumId w:val="9"/>
  </w:num>
  <w:num w:numId="28">
    <w:abstractNumId w:val="44"/>
  </w:num>
  <w:num w:numId="29">
    <w:abstractNumId w:val="39"/>
  </w:num>
  <w:num w:numId="30">
    <w:abstractNumId w:val="27"/>
  </w:num>
  <w:num w:numId="31">
    <w:abstractNumId w:val="13"/>
  </w:num>
  <w:num w:numId="32">
    <w:abstractNumId w:val="40"/>
  </w:num>
  <w:num w:numId="33">
    <w:abstractNumId w:val="36"/>
  </w:num>
  <w:num w:numId="34">
    <w:abstractNumId w:val="17"/>
  </w:num>
  <w:num w:numId="35">
    <w:abstractNumId w:val="6"/>
  </w:num>
  <w:num w:numId="36">
    <w:abstractNumId w:val="26"/>
  </w:num>
  <w:num w:numId="37">
    <w:abstractNumId w:val="22"/>
  </w:num>
  <w:num w:numId="38">
    <w:abstractNumId w:val="29"/>
  </w:num>
  <w:num w:numId="39">
    <w:abstractNumId w:val="33"/>
  </w:num>
  <w:num w:numId="40">
    <w:abstractNumId w:val="25"/>
  </w:num>
  <w:num w:numId="41">
    <w:abstractNumId w:val="18"/>
  </w:num>
  <w:num w:numId="42">
    <w:abstractNumId w:val="24"/>
  </w:num>
  <w:num w:numId="43">
    <w:abstractNumId w:val="3"/>
  </w:num>
  <w:num w:numId="44">
    <w:abstractNumId w:val="1"/>
  </w:num>
  <w:num w:numId="45">
    <w:abstractNumId w:val="0"/>
    <w:lvlOverride w:ilvl="0">
      <w:lvl w:ilvl="0">
        <w:numFmt w:val="bullet"/>
        <w:lvlText w:val="-"/>
        <w:legacy w:legacy="1" w:legacySpace="0" w:legacyIndent="360"/>
        <w:lvlJc w:val="left"/>
        <w:pPr>
          <w:ind w:left="0" w:firstLine="0"/>
        </w:pPr>
        <w:rPr>
          <w:rFonts w:ascii="Times New Roman" w:hAnsi="Times New Roman" w:cs="Times New Roman" w:hint="default"/>
          <w:color w:val="000000"/>
        </w:rPr>
      </w:lvl>
    </w:lvlOverride>
  </w:num>
  <w:num w:numId="46">
    <w:abstractNumId w:val="11"/>
  </w:num>
  <w:num w:numId="47">
    <w:abstractNumId w:val="2"/>
  </w:num>
  <w:num w:numId="48">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BA"/>
    <w:rsid w:val="00000528"/>
    <w:rsid w:val="00004CD7"/>
    <w:rsid w:val="00005BB2"/>
    <w:rsid w:val="0000663B"/>
    <w:rsid w:val="00006B58"/>
    <w:rsid w:val="00010253"/>
    <w:rsid w:val="0001098E"/>
    <w:rsid w:val="000122E2"/>
    <w:rsid w:val="0001471A"/>
    <w:rsid w:val="0001496F"/>
    <w:rsid w:val="00017161"/>
    <w:rsid w:val="00021DE8"/>
    <w:rsid w:val="00023177"/>
    <w:rsid w:val="000242E2"/>
    <w:rsid w:val="00025475"/>
    <w:rsid w:val="000254AC"/>
    <w:rsid w:val="0002706D"/>
    <w:rsid w:val="000308F0"/>
    <w:rsid w:val="00031997"/>
    <w:rsid w:val="00031FB5"/>
    <w:rsid w:val="0003322D"/>
    <w:rsid w:val="00033CD2"/>
    <w:rsid w:val="00037FF7"/>
    <w:rsid w:val="0004049D"/>
    <w:rsid w:val="0004139C"/>
    <w:rsid w:val="00044F6F"/>
    <w:rsid w:val="00045B13"/>
    <w:rsid w:val="00051B74"/>
    <w:rsid w:val="00057C17"/>
    <w:rsid w:val="00057FB0"/>
    <w:rsid w:val="00060062"/>
    <w:rsid w:val="00060C37"/>
    <w:rsid w:val="00061054"/>
    <w:rsid w:val="000705CB"/>
    <w:rsid w:val="0007365F"/>
    <w:rsid w:val="000738A4"/>
    <w:rsid w:val="000744CF"/>
    <w:rsid w:val="0008140B"/>
    <w:rsid w:val="00082917"/>
    <w:rsid w:val="0008429D"/>
    <w:rsid w:val="0008472F"/>
    <w:rsid w:val="00087401"/>
    <w:rsid w:val="00090E32"/>
    <w:rsid w:val="00092B4F"/>
    <w:rsid w:val="0009574F"/>
    <w:rsid w:val="00095F6C"/>
    <w:rsid w:val="000A03F6"/>
    <w:rsid w:val="000A132E"/>
    <w:rsid w:val="000A2722"/>
    <w:rsid w:val="000B26E6"/>
    <w:rsid w:val="000B7BE4"/>
    <w:rsid w:val="000D0F2A"/>
    <w:rsid w:val="000D1CEB"/>
    <w:rsid w:val="000E0DFC"/>
    <w:rsid w:val="000E3BFD"/>
    <w:rsid w:val="000F1552"/>
    <w:rsid w:val="000F16DE"/>
    <w:rsid w:val="000F22DC"/>
    <w:rsid w:val="000F269B"/>
    <w:rsid w:val="000F29DF"/>
    <w:rsid w:val="000F4565"/>
    <w:rsid w:val="0011061B"/>
    <w:rsid w:val="00116667"/>
    <w:rsid w:val="00120CD3"/>
    <w:rsid w:val="00120F4A"/>
    <w:rsid w:val="00123E90"/>
    <w:rsid w:val="0012471F"/>
    <w:rsid w:val="001263C5"/>
    <w:rsid w:val="001324BA"/>
    <w:rsid w:val="0013450A"/>
    <w:rsid w:val="001408DE"/>
    <w:rsid w:val="00150F18"/>
    <w:rsid w:val="00153486"/>
    <w:rsid w:val="00154B0B"/>
    <w:rsid w:val="00160602"/>
    <w:rsid w:val="00161BB6"/>
    <w:rsid w:val="001633C5"/>
    <w:rsid w:val="00165FDD"/>
    <w:rsid w:val="001667EA"/>
    <w:rsid w:val="00173528"/>
    <w:rsid w:val="00175C0D"/>
    <w:rsid w:val="00176B10"/>
    <w:rsid w:val="00177833"/>
    <w:rsid w:val="00186628"/>
    <w:rsid w:val="00190D0F"/>
    <w:rsid w:val="00197A72"/>
    <w:rsid w:val="001A077D"/>
    <w:rsid w:val="001A08EE"/>
    <w:rsid w:val="001A15F7"/>
    <w:rsid w:val="001A34DE"/>
    <w:rsid w:val="001A476D"/>
    <w:rsid w:val="001A52F6"/>
    <w:rsid w:val="001A6FB5"/>
    <w:rsid w:val="001B122B"/>
    <w:rsid w:val="001D161D"/>
    <w:rsid w:val="001D2A11"/>
    <w:rsid w:val="001E08B8"/>
    <w:rsid w:val="001E2BCE"/>
    <w:rsid w:val="001E32B6"/>
    <w:rsid w:val="001E3F40"/>
    <w:rsid w:val="001E5D40"/>
    <w:rsid w:val="001E738A"/>
    <w:rsid w:val="001F0B9D"/>
    <w:rsid w:val="001F1142"/>
    <w:rsid w:val="001F17E5"/>
    <w:rsid w:val="001F2EBF"/>
    <w:rsid w:val="001F3A47"/>
    <w:rsid w:val="00201FB8"/>
    <w:rsid w:val="0020360E"/>
    <w:rsid w:val="002040B3"/>
    <w:rsid w:val="0020702B"/>
    <w:rsid w:val="002107EF"/>
    <w:rsid w:val="00213D42"/>
    <w:rsid w:val="00230BFD"/>
    <w:rsid w:val="002353F9"/>
    <w:rsid w:val="002443CE"/>
    <w:rsid w:val="002461AB"/>
    <w:rsid w:val="00251A8E"/>
    <w:rsid w:val="00253583"/>
    <w:rsid w:val="002537EF"/>
    <w:rsid w:val="00254AC7"/>
    <w:rsid w:val="00263BC7"/>
    <w:rsid w:val="00263E88"/>
    <w:rsid w:val="00265F66"/>
    <w:rsid w:val="002670FD"/>
    <w:rsid w:val="00271127"/>
    <w:rsid w:val="002713A8"/>
    <w:rsid w:val="00273037"/>
    <w:rsid w:val="0027633F"/>
    <w:rsid w:val="00282874"/>
    <w:rsid w:val="002917ED"/>
    <w:rsid w:val="0029566F"/>
    <w:rsid w:val="00296E07"/>
    <w:rsid w:val="002A3696"/>
    <w:rsid w:val="002B11C2"/>
    <w:rsid w:val="002B16A2"/>
    <w:rsid w:val="002B2D07"/>
    <w:rsid w:val="002B49A6"/>
    <w:rsid w:val="002B5E0B"/>
    <w:rsid w:val="002C0BE9"/>
    <w:rsid w:val="002C3CFC"/>
    <w:rsid w:val="002C4C7C"/>
    <w:rsid w:val="002C6682"/>
    <w:rsid w:val="002C682F"/>
    <w:rsid w:val="002D2BE5"/>
    <w:rsid w:val="002D75C5"/>
    <w:rsid w:val="002E1B41"/>
    <w:rsid w:val="002E456C"/>
    <w:rsid w:val="002F2EBE"/>
    <w:rsid w:val="00302EEF"/>
    <w:rsid w:val="00306A03"/>
    <w:rsid w:val="00307CD5"/>
    <w:rsid w:val="003125D5"/>
    <w:rsid w:val="00313732"/>
    <w:rsid w:val="003137E8"/>
    <w:rsid w:val="0031448F"/>
    <w:rsid w:val="003150FA"/>
    <w:rsid w:val="00317384"/>
    <w:rsid w:val="00320E17"/>
    <w:rsid w:val="00321570"/>
    <w:rsid w:val="003219B3"/>
    <w:rsid w:val="00322CFC"/>
    <w:rsid w:val="00330EE3"/>
    <w:rsid w:val="003317D9"/>
    <w:rsid w:val="00334067"/>
    <w:rsid w:val="00350B2B"/>
    <w:rsid w:val="00350CEB"/>
    <w:rsid w:val="00352666"/>
    <w:rsid w:val="003569CF"/>
    <w:rsid w:val="00360587"/>
    <w:rsid w:val="00361A77"/>
    <w:rsid w:val="00362016"/>
    <w:rsid w:val="00362982"/>
    <w:rsid w:val="00365A15"/>
    <w:rsid w:val="00371A35"/>
    <w:rsid w:val="003766B8"/>
    <w:rsid w:val="0038071E"/>
    <w:rsid w:val="00382FF7"/>
    <w:rsid w:val="00385E0A"/>
    <w:rsid w:val="00386BAD"/>
    <w:rsid w:val="003B0BFA"/>
    <w:rsid w:val="003C0FD4"/>
    <w:rsid w:val="003C1386"/>
    <w:rsid w:val="003D0568"/>
    <w:rsid w:val="003D12B7"/>
    <w:rsid w:val="003D650E"/>
    <w:rsid w:val="003E03F8"/>
    <w:rsid w:val="003E0F33"/>
    <w:rsid w:val="003E3106"/>
    <w:rsid w:val="003E333C"/>
    <w:rsid w:val="003E45E3"/>
    <w:rsid w:val="003F4407"/>
    <w:rsid w:val="00402462"/>
    <w:rsid w:val="00411AA3"/>
    <w:rsid w:val="00413373"/>
    <w:rsid w:val="00413393"/>
    <w:rsid w:val="004145E7"/>
    <w:rsid w:val="00423A27"/>
    <w:rsid w:val="00427405"/>
    <w:rsid w:val="00430D5C"/>
    <w:rsid w:val="0044039F"/>
    <w:rsid w:val="00440919"/>
    <w:rsid w:val="004426A9"/>
    <w:rsid w:val="00444993"/>
    <w:rsid w:val="00446224"/>
    <w:rsid w:val="004465E0"/>
    <w:rsid w:val="0044783F"/>
    <w:rsid w:val="00447D3C"/>
    <w:rsid w:val="00450BAF"/>
    <w:rsid w:val="004655C8"/>
    <w:rsid w:val="00467241"/>
    <w:rsid w:val="004738DC"/>
    <w:rsid w:val="00474E55"/>
    <w:rsid w:val="004850F0"/>
    <w:rsid w:val="00486EA5"/>
    <w:rsid w:val="004924F2"/>
    <w:rsid w:val="00493CEC"/>
    <w:rsid w:val="004A0BD8"/>
    <w:rsid w:val="004A23D6"/>
    <w:rsid w:val="004A5664"/>
    <w:rsid w:val="004A6C66"/>
    <w:rsid w:val="004B2628"/>
    <w:rsid w:val="004B4EA0"/>
    <w:rsid w:val="004C017C"/>
    <w:rsid w:val="004E430A"/>
    <w:rsid w:val="004E475F"/>
    <w:rsid w:val="004F2FD7"/>
    <w:rsid w:val="004F311D"/>
    <w:rsid w:val="004F31EC"/>
    <w:rsid w:val="004F348E"/>
    <w:rsid w:val="004F3552"/>
    <w:rsid w:val="004F6184"/>
    <w:rsid w:val="004F7F44"/>
    <w:rsid w:val="00502072"/>
    <w:rsid w:val="00502628"/>
    <w:rsid w:val="00502844"/>
    <w:rsid w:val="00506F59"/>
    <w:rsid w:val="005115D2"/>
    <w:rsid w:val="00513618"/>
    <w:rsid w:val="005144B3"/>
    <w:rsid w:val="005176AE"/>
    <w:rsid w:val="005230C6"/>
    <w:rsid w:val="00530519"/>
    <w:rsid w:val="005308BB"/>
    <w:rsid w:val="005349A1"/>
    <w:rsid w:val="005379ED"/>
    <w:rsid w:val="00542344"/>
    <w:rsid w:val="0054304E"/>
    <w:rsid w:val="00552565"/>
    <w:rsid w:val="005552A8"/>
    <w:rsid w:val="00555D25"/>
    <w:rsid w:val="00556CBE"/>
    <w:rsid w:val="0055750D"/>
    <w:rsid w:val="00560B3C"/>
    <w:rsid w:val="00561D1D"/>
    <w:rsid w:val="00564839"/>
    <w:rsid w:val="00567293"/>
    <w:rsid w:val="00571BDC"/>
    <w:rsid w:val="005733B8"/>
    <w:rsid w:val="00576F0B"/>
    <w:rsid w:val="00580791"/>
    <w:rsid w:val="00581539"/>
    <w:rsid w:val="005913A5"/>
    <w:rsid w:val="00591843"/>
    <w:rsid w:val="00597561"/>
    <w:rsid w:val="005977E0"/>
    <w:rsid w:val="005A1F79"/>
    <w:rsid w:val="005B3BDE"/>
    <w:rsid w:val="005B3C5A"/>
    <w:rsid w:val="005B40BA"/>
    <w:rsid w:val="005C5A75"/>
    <w:rsid w:val="005C7603"/>
    <w:rsid w:val="005C7D4D"/>
    <w:rsid w:val="005D449D"/>
    <w:rsid w:val="005E090B"/>
    <w:rsid w:val="005E0CCF"/>
    <w:rsid w:val="005E2CF5"/>
    <w:rsid w:val="005E744A"/>
    <w:rsid w:val="005E7D32"/>
    <w:rsid w:val="005F512B"/>
    <w:rsid w:val="005F6FFA"/>
    <w:rsid w:val="006047BC"/>
    <w:rsid w:val="00613BEA"/>
    <w:rsid w:val="00614888"/>
    <w:rsid w:val="006169CB"/>
    <w:rsid w:val="00617947"/>
    <w:rsid w:val="00623106"/>
    <w:rsid w:val="00627B50"/>
    <w:rsid w:val="00631088"/>
    <w:rsid w:val="00631B45"/>
    <w:rsid w:val="0063314A"/>
    <w:rsid w:val="00642232"/>
    <w:rsid w:val="00644E19"/>
    <w:rsid w:val="006455AE"/>
    <w:rsid w:val="006542F2"/>
    <w:rsid w:val="00655EB2"/>
    <w:rsid w:val="00657362"/>
    <w:rsid w:val="006577C1"/>
    <w:rsid w:val="00663969"/>
    <w:rsid w:val="00663C49"/>
    <w:rsid w:val="006641E8"/>
    <w:rsid w:val="006657CC"/>
    <w:rsid w:val="00665CDE"/>
    <w:rsid w:val="0066793F"/>
    <w:rsid w:val="00667D23"/>
    <w:rsid w:val="0067525D"/>
    <w:rsid w:val="0067636D"/>
    <w:rsid w:val="0068240E"/>
    <w:rsid w:val="00685CCA"/>
    <w:rsid w:val="00691431"/>
    <w:rsid w:val="00692EBA"/>
    <w:rsid w:val="006A1A44"/>
    <w:rsid w:val="006A3DF2"/>
    <w:rsid w:val="006A6848"/>
    <w:rsid w:val="006A7A49"/>
    <w:rsid w:val="006B0138"/>
    <w:rsid w:val="006B0689"/>
    <w:rsid w:val="006B2631"/>
    <w:rsid w:val="006B5306"/>
    <w:rsid w:val="006B64D8"/>
    <w:rsid w:val="006B6D1E"/>
    <w:rsid w:val="006C2188"/>
    <w:rsid w:val="006C6271"/>
    <w:rsid w:val="006C6E48"/>
    <w:rsid w:val="006D2E81"/>
    <w:rsid w:val="006D30A4"/>
    <w:rsid w:val="006D4C57"/>
    <w:rsid w:val="006D5AB5"/>
    <w:rsid w:val="006E57F9"/>
    <w:rsid w:val="006E5D6E"/>
    <w:rsid w:val="006E5FE6"/>
    <w:rsid w:val="006F68DB"/>
    <w:rsid w:val="006F7EBC"/>
    <w:rsid w:val="00701BF1"/>
    <w:rsid w:val="00703113"/>
    <w:rsid w:val="00704066"/>
    <w:rsid w:val="00710BCF"/>
    <w:rsid w:val="00712EA1"/>
    <w:rsid w:val="00722785"/>
    <w:rsid w:val="007235BC"/>
    <w:rsid w:val="007241A2"/>
    <w:rsid w:val="00727994"/>
    <w:rsid w:val="0073014C"/>
    <w:rsid w:val="0073246A"/>
    <w:rsid w:val="007334A4"/>
    <w:rsid w:val="0073353F"/>
    <w:rsid w:val="0074077F"/>
    <w:rsid w:val="00745732"/>
    <w:rsid w:val="00757418"/>
    <w:rsid w:val="00763388"/>
    <w:rsid w:val="00764591"/>
    <w:rsid w:val="0076779F"/>
    <w:rsid w:val="0077569D"/>
    <w:rsid w:val="00776A7E"/>
    <w:rsid w:val="00776BAB"/>
    <w:rsid w:val="00776CCE"/>
    <w:rsid w:val="0077773E"/>
    <w:rsid w:val="00781903"/>
    <w:rsid w:val="00787F4F"/>
    <w:rsid w:val="007950FB"/>
    <w:rsid w:val="0079577E"/>
    <w:rsid w:val="007A0EF1"/>
    <w:rsid w:val="007A2A20"/>
    <w:rsid w:val="007A2A65"/>
    <w:rsid w:val="007A597F"/>
    <w:rsid w:val="007A7E85"/>
    <w:rsid w:val="007B249E"/>
    <w:rsid w:val="007B2DEA"/>
    <w:rsid w:val="007D08B0"/>
    <w:rsid w:val="007D1097"/>
    <w:rsid w:val="007D1EA0"/>
    <w:rsid w:val="007E3681"/>
    <w:rsid w:val="007E4F4D"/>
    <w:rsid w:val="007E57B0"/>
    <w:rsid w:val="007E746D"/>
    <w:rsid w:val="007F357F"/>
    <w:rsid w:val="0080470A"/>
    <w:rsid w:val="008053F6"/>
    <w:rsid w:val="00805615"/>
    <w:rsid w:val="00806CA9"/>
    <w:rsid w:val="00807C5C"/>
    <w:rsid w:val="0081242E"/>
    <w:rsid w:val="00813D96"/>
    <w:rsid w:val="00816DE4"/>
    <w:rsid w:val="00822305"/>
    <w:rsid w:val="008265E0"/>
    <w:rsid w:val="00826C6D"/>
    <w:rsid w:val="00831EFF"/>
    <w:rsid w:val="00836281"/>
    <w:rsid w:val="00836C91"/>
    <w:rsid w:val="00844177"/>
    <w:rsid w:val="0084469E"/>
    <w:rsid w:val="00844AF6"/>
    <w:rsid w:val="00844FC9"/>
    <w:rsid w:val="008476CA"/>
    <w:rsid w:val="00847DFB"/>
    <w:rsid w:val="00851BD8"/>
    <w:rsid w:val="00853BFE"/>
    <w:rsid w:val="00856ECF"/>
    <w:rsid w:val="008577FD"/>
    <w:rsid w:val="00857E4E"/>
    <w:rsid w:val="00862C62"/>
    <w:rsid w:val="00862D7F"/>
    <w:rsid w:val="00863ECD"/>
    <w:rsid w:val="008666FA"/>
    <w:rsid w:val="00866E37"/>
    <w:rsid w:val="00867C2B"/>
    <w:rsid w:val="00871AE8"/>
    <w:rsid w:val="00873CFF"/>
    <w:rsid w:val="00876E95"/>
    <w:rsid w:val="008833DE"/>
    <w:rsid w:val="008A38C1"/>
    <w:rsid w:val="008A5A4B"/>
    <w:rsid w:val="008A7117"/>
    <w:rsid w:val="008B05A6"/>
    <w:rsid w:val="008B1585"/>
    <w:rsid w:val="008B555B"/>
    <w:rsid w:val="008B7787"/>
    <w:rsid w:val="008C01DB"/>
    <w:rsid w:val="008C44FA"/>
    <w:rsid w:val="008C5DC3"/>
    <w:rsid w:val="008D0892"/>
    <w:rsid w:val="008D21AD"/>
    <w:rsid w:val="008D238E"/>
    <w:rsid w:val="008D3D78"/>
    <w:rsid w:val="008D4D8A"/>
    <w:rsid w:val="008E15A9"/>
    <w:rsid w:val="008E18DC"/>
    <w:rsid w:val="008E275E"/>
    <w:rsid w:val="008E58B2"/>
    <w:rsid w:val="008E5C6E"/>
    <w:rsid w:val="008F027E"/>
    <w:rsid w:val="008F1B61"/>
    <w:rsid w:val="008F5DD0"/>
    <w:rsid w:val="00900FAE"/>
    <w:rsid w:val="00905006"/>
    <w:rsid w:val="009054E5"/>
    <w:rsid w:val="009055C0"/>
    <w:rsid w:val="00905C0E"/>
    <w:rsid w:val="00905FC5"/>
    <w:rsid w:val="00906913"/>
    <w:rsid w:val="00906C5B"/>
    <w:rsid w:val="0091351F"/>
    <w:rsid w:val="00927FE8"/>
    <w:rsid w:val="00931E78"/>
    <w:rsid w:val="00931F86"/>
    <w:rsid w:val="009336F5"/>
    <w:rsid w:val="009358D2"/>
    <w:rsid w:val="00942811"/>
    <w:rsid w:val="00944497"/>
    <w:rsid w:val="009454F3"/>
    <w:rsid w:val="00957BFA"/>
    <w:rsid w:val="00960BC6"/>
    <w:rsid w:val="0096407E"/>
    <w:rsid w:val="00964901"/>
    <w:rsid w:val="00965227"/>
    <w:rsid w:val="00965625"/>
    <w:rsid w:val="009665D0"/>
    <w:rsid w:val="00971225"/>
    <w:rsid w:val="009837FA"/>
    <w:rsid w:val="00983D5E"/>
    <w:rsid w:val="00984C66"/>
    <w:rsid w:val="009854A2"/>
    <w:rsid w:val="009859A3"/>
    <w:rsid w:val="00992E71"/>
    <w:rsid w:val="0099369D"/>
    <w:rsid w:val="009942F0"/>
    <w:rsid w:val="00994F5E"/>
    <w:rsid w:val="00995461"/>
    <w:rsid w:val="00996C6F"/>
    <w:rsid w:val="00997BDE"/>
    <w:rsid w:val="009A122E"/>
    <w:rsid w:val="009A34E0"/>
    <w:rsid w:val="009A44A6"/>
    <w:rsid w:val="009A5378"/>
    <w:rsid w:val="009A63BA"/>
    <w:rsid w:val="009B1804"/>
    <w:rsid w:val="009B39FD"/>
    <w:rsid w:val="009B3A08"/>
    <w:rsid w:val="009C1DF0"/>
    <w:rsid w:val="009C26CA"/>
    <w:rsid w:val="009C5C64"/>
    <w:rsid w:val="009D0C64"/>
    <w:rsid w:val="009D41A6"/>
    <w:rsid w:val="009E21C2"/>
    <w:rsid w:val="009E7E0C"/>
    <w:rsid w:val="009F1776"/>
    <w:rsid w:val="009F23B7"/>
    <w:rsid w:val="009F5FED"/>
    <w:rsid w:val="00A00C86"/>
    <w:rsid w:val="00A025BF"/>
    <w:rsid w:val="00A03EF6"/>
    <w:rsid w:val="00A074E4"/>
    <w:rsid w:val="00A07AEB"/>
    <w:rsid w:val="00A16FC9"/>
    <w:rsid w:val="00A20E3F"/>
    <w:rsid w:val="00A22C26"/>
    <w:rsid w:val="00A23A88"/>
    <w:rsid w:val="00A26E42"/>
    <w:rsid w:val="00A27360"/>
    <w:rsid w:val="00A274A4"/>
    <w:rsid w:val="00A32EC6"/>
    <w:rsid w:val="00A355C3"/>
    <w:rsid w:val="00A35DC9"/>
    <w:rsid w:val="00A3754C"/>
    <w:rsid w:val="00A40A63"/>
    <w:rsid w:val="00A5019F"/>
    <w:rsid w:val="00A502DE"/>
    <w:rsid w:val="00A52DE2"/>
    <w:rsid w:val="00A55D05"/>
    <w:rsid w:val="00A60025"/>
    <w:rsid w:val="00A60357"/>
    <w:rsid w:val="00A60667"/>
    <w:rsid w:val="00A621CD"/>
    <w:rsid w:val="00A65FB1"/>
    <w:rsid w:val="00A668AF"/>
    <w:rsid w:val="00A66ECB"/>
    <w:rsid w:val="00A70371"/>
    <w:rsid w:val="00A75959"/>
    <w:rsid w:val="00A76125"/>
    <w:rsid w:val="00A76CF1"/>
    <w:rsid w:val="00A805D1"/>
    <w:rsid w:val="00A81485"/>
    <w:rsid w:val="00A86583"/>
    <w:rsid w:val="00A879C7"/>
    <w:rsid w:val="00A92A59"/>
    <w:rsid w:val="00A94C03"/>
    <w:rsid w:val="00AA3844"/>
    <w:rsid w:val="00AA4069"/>
    <w:rsid w:val="00AB1C9B"/>
    <w:rsid w:val="00AB3DA1"/>
    <w:rsid w:val="00AC11AA"/>
    <w:rsid w:val="00AD4427"/>
    <w:rsid w:val="00AD759A"/>
    <w:rsid w:val="00AE4A76"/>
    <w:rsid w:val="00AE77ED"/>
    <w:rsid w:val="00AF69A0"/>
    <w:rsid w:val="00B04374"/>
    <w:rsid w:val="00B055D2"/>
    <w:rsid w:val="00B136D6"/>
    <w:rsid w:val="00B14AB9"/>
    <w:rsid w:val="00B15D62"/>
    <w:rsid w:val="00B2062A"/>
    <w:rsid w:val="00B23BE9"/>
    <w:rsid w:val="00B24837"/>
    <w:rsid w:val="00B2554F"/>
    <w:rsid w:val="00B26227"/>
    <w:rsid w:val="00B3308D"/>
    <w:rsid w:val="00B372FD"/>
    <w:rsid w:val="00B436BC"/>
    <w:rsid w:val="00B437E9"/>
    <w:rsid w:val="00B43A27"/>
    <w:rsid w:val="00B455DE"/>
    <w:rsid w:val="00B47BD8"/>
    <w:rsid w:val="00B52C20"/>
    <w:rsid w:val="00B53B5B"/>
    <w:rsid w:val="00B5737B"/>
    <w:rsid w:val="00B648C3"/>
    <w:rsid w:val="00B73461"/>
    <w:rsid w:val="00B734C6"/>
    <w:rsid w:val="00B73623"/>
    <w:rsid w:val="00B759CF"/>
    <w:rsid w:val="00B7717E"/>
    <w:rsid w:val="00B83B4C"/>
    <w:rsid w:val="00B96750"/>
    <w:rsid w:val="00BA0A8F"/>
    <w:rsid w:val="00BA262B"/>
    <w:rsid w:val="00BA698E"/>
    <w:rsid w:val="00BB7927"/>
    <w:rsid w:val="00BC1A55"/>
    <w:rsid w:val="00BC4156"/>
    <w:rsid w:val="00BC6956"/>
    <w:rsid w:val="00BD15DB"/>
    <w:rsid w:val="00BD172F"/>
    <w:rsid w:val="00BD4D04"/>
    <w:rsid w:val="00BD5679"/>
    <w:rsid w:val="00BD62A8"/>
    <w:rsid w:val="00BE0E37"/>
    <w:rsid w:val="00BE3C17"/>
    <w:rsid w:val="00BE3E46"/>
    <w:rsid w:val="00BE5414"/>
    <w:rsid w:val="00BE6551"/>
    <w:rsid w:val="00BE6B6B"/>
    <w:rsid w:val="00BF140E"/>
    <w:rsid w:val="00BF3AEC"/>
    <w:rsid w:val="00BF51C0"/>
    <w:rsid w:val="00C045E8"/>
    <w:rsid w:val="00C07714"/>
    <w:rsid w:val="00C07EE6"/>
    <w:rsid w:val="00C10851"/>
    <w:rsid w:val="00C15962"/>
    <w:rsid w:val="00C17DCC"/>
    <w:rsid w:val="00C2115B"/>
    <w:rsid w:val="00C21A84"/>
    <w:rsid w:val="00C223C6"/>
    <w:rsid w:val="00C27D30"/>
    <w:rsid w:val="00C308DE"/>
    <w:rsid w:val="00C33F5B"/>
    <w:rsid w:val="00C3598C"/>
    <w:rsid w:val="00C36606"/>
    <w:rsid w:val="00C41236"/>
    <w:rsid w:val="00C427F5"/>
    <w:rsid w:val="00C46F0D"/>
    <w:rsid w:val="00C52A5B"/>
    <w:rsid w:val="00C56EA6"/>
    <w:rsid w:val="00C571CD"/>
    <w:rsid w:val="00C57E43"/>
    <w:rsid w:val="00C6404C"/>
    <w:rsid w:val="00C67A10"/>
    <w:rsid w:val="00C758F1"/>
    <w:rsid w:val="00C764B8"/>
    <w:rsid w:val="00C768A6"/>
    <w:rsid w:val="00C76D40"/>
    <w:rsid w:val="00C77F80"/>
    <w:rsid w:val="00C808C1"/>
    <w:rsid w:val="00C81951"/>
    <w:rsid w:val="00C86CC6"/>
    <w:rsid w:val="00C87E18"/>
    <w:rsid w:val="00C90B05"/>
    <w:rsid w:val="00C96F55"/>
    <w:rsid w:val="00C97C2B"/>
    <w:rsid w:val="00CA126B"/>
    <w:rsid w:val="00CA5582"/>
    <w:rsid w:val="00CB1651"/>
    <w:rsid w:val="00CB5FFC"/>
    <w:rsid w:val="00CB68D0"/>
    <w:rsid w:val="00CC39D1"/>
    <w:rsid w:val="00CC6B5B"/>
    <w:rsid w:val="00CD4AFF"/>
    <w:rsid w:val="00CD5C39"/>
    <w:rsid w:val="00CD61F8"/>
    <w:rsid w:val="00CD7D5A"/>
    <w:rsid w:val="00CE1EB0"/>
    <w:rsid w:val="00CE4936"/>
    <w:rsid w:val="00CE6AC1"/>
    <w:rsid w:val="00D01F85"/>
    <w:rsid w:val="00D03D9C"/>
    <w:rsid w:val="00D04B3E"/>
    <w:rsid w:val="00D06D46"/>
    <w:rsid w:val="00D07CFE"/>
    <w:rsid w:val="00D131DE"/>
    <w:rsid w:val="00D237FA"/>
    <w:rsid w:val="00D26CF8"/>
    <w:rsid w:val="00D26F26"/>
    <w:rsid w:val="00D3724D"/>
    <w:rsid w:val="00D45774"/>
    <w:rsid w:val="00D4653B"/>
    <w:rsid w:val="00D47CFB"/>
    <w:rsid w:val="00D52FC6"/>
    <w:rsid w:val="00D533ED"/>
    <w:rsid w:val="00D54BA8"/>
    <w:rsid w:val="00D720E8"/>
    <w:rsid w:val="00D74A8C"/>
    <w:rsid w:val="00D76BD9"/>
    <w:rsid w:val="00D77EE0"/>
    <w:rsid w:val="00D81407"/>
    <w:rsid w:val="00D82897"/>
    <w:rsid w:val="00D94961"/>
    <w:rsid w:val="00D94B3D"/>
    <w:rsid w:val="00D970A0"/>
    <w:rsid w:val="00D97B22"/>
    <w:rsid w:val="00DA0CBA"/>
    <w:rsid w:val="00DA445B"/>
    <w:rsid w:val="00DA7096"/>
    <w:rsid w:val="00DB081F"/>
    <w:rsid w:val="00DB4DB8"/>
    <w:rsid w:val="00DB71DE"/>
    <w:rsid w:val="00DC0F2D"/>
    <w:rsid w:val="00DC7264"/>
    <w:rsid w:val="00DD0DF3"/>
    <w:rsid w:val="00DD1799"/>
    <w:rsid w:val="00DD6F2A"/>
    <w:rsid w:val="00DE1CB0"/>
    <w:rsid w:val="00DE246C"/>
    <w:rsid w:val="00DE26E1"/>
    <w:rsid w:val="00DE271D"/>
    <w:rsid w:val="00DE37CB"/>
    <w:rsid w:val="00DF2B6A"/>
    <w:rsid w:val="00DF3E79"/>
    <w:rsid w:val="00DF48B9"/>
    <w:rsid w:val="00DF5AD0"/>
    <w:rsid w:val="00DF6404"/>
    <w:rsid w:val="00DF71FD"/>
    <w:rsid w:val="00E01FA2"/>
    <w:rsid w:val="00E02362"/>
    <w:rsid w:val="00E0251A"/>
    <w:rsid w:val="00E12BEC"/>
    <w:rsid w:val="00E1313F"/>
    <w:rsid w:val="00E277CF"/>
    <w:rsid w:val="00E30E8D"/>
    <w:rsid w:val="00E33D2E"/>
    <w:rsid w:val="00E3403C"/>
    <w:rsid w:val="00E4014D"/>
    <w:rsid w:val="00E42CD6"/>
    <w:rsid w:val="00E50F80"/>
    <w:rsid w:val="00E54F79"/>
    <w:rsid w:val="00E56C65"/>
    <w:rsid w:val="00E6047E"/>
    <w:rsid w:val="00E62D15"/>
    <w:rsid w:val="00E63E7D"/>
    <w:rsid w:val="00E63F8E"/>
    <w:rsid w:val="00E64105"/>
    <w:rsid w:val="00E72264"/>
    <w:rsid w:val="00E764BA"/>
    <w:rsid w:val="00E815AB"/>
    <w:rsid w:val="00E820BB"/>
    <w:rsid w:val="00E83CBF"/>
    <w:rsid w:val="00E90EF3"/>
    <w:rsid w:val="00E95908"/>
    <w:rsid w:val="00E95969"/>
    <w:rsid w:val="00EA17C3"/>
    <w:rsid w:val="00EA1AD2"/>
    <w:rsid w:val="00EA6658"/>
    <w:rsid w:val="00EB2301"/>
    <w:rsid w:val="00EB3A29"/>
    <w:rsid w:val="00EB5639"/>
    <w:rsid w:val="00EB6394"/>
    <w:rsid w:val="00EC3E04"/>
    <w:rsid w:val="00EC4B67"/>
    <w:rsid w:val="00ED148C"/>
    <w:rsid w:val="00ED3552"/>
    <w:rsid w:val="00ED43D1"/>
    <w:rsid w:val="00EE448E"/>
    <w:rsid w:val="00EE5416"/>
    <w:rsid w:val="00EE5A5B"/>
    <w:rsid w:val="00EE6A32"/>
    <w:rsid w:val="00EE6BCD"/>
    <w:rsid w:val="00EE7A4B"/>
    <w:rsid w:val="00EF7B60"/>
    <w:rsid w:val="00F00D78"/>
    <w:rsid w:val="00F0135B"/>
    <w:rsid w:val="00F04D81"/>
    <w:rsid w:val="00F1105A"/>
    <w:rsid w:val="00F113F6"/>
    <w:rsid w:val="00F256C6"/>
    <w:rsid w:val="00F26607"/>
    <w:rsid w:val="00F30159"/>
    <w:rsid w:val="00F324FE"/>
    <w:rsid w:val="00F45D9A"/>
    <w:rsid w:val="00F54AF6"/>
    <w:rsid w:val="00F573CC"/>
    <w:rsid w:val="00F602B3"/>
    <w:rsid w:val="00F67213"/>
    <w:rsid w:val="00F7239E"/>
    <w:rsid w:val="00F73DA0"/>
    <w:rsid w:val="00F87841"/>
    <w:rsid w:val="00F87F5E"/>
    <w:rsid w:val="00F94169"/>
    <w:rsid w:val="00FA5234"/>
    <w:rsid w:val="00FA5D59"/>
    <w:rsid w:val="00FB2AE7"/>
    <w:rsid w:val="00FB2B7D"/>
    <w:rsid w:val="00FB7ECF"/>
    <w:rsid w:val="00FB7FA1"/>
    <w:rsid w:val="00FC0DA0"/>
    <w:rsid w:val="00FD0F16"/>
    <w:rsid w:val="00FD3FC1"/>
    <w:rsid w:val="00FD46CC"/>
    <w:rsid w:val="00FE02EA"/>
    <w:rsid w:val="00FE2AFF"/>
    <w:rsid w:val="00FE2B73"/>
    <w:rsid w:val="00FE32D2"/>
    <w:rsid w:val="00FE706F"/>
    <w:rsid w:val="00FF0B89"/>
    <w:rsid w:val="00FF10BA"/>
    <w:rsid w:val="00FF18C0"/>
    <w:rsid w:val="00FF3600"/>
    <w:rsid w:val="00FF552E"/>
    <w:rsid w:val="00FF6E77"/>
    <w:rsid w:val="00FF76A4"/>
    <w:rsid w:val="00FF77F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DCE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1F79"/>
    <w:rPr>
      <w:rFonts w:ascii="Times New Roman" w:eastAsia="Times New Roman" w:hAnsi="Times New Roman"/>
      <w:sz w:val="24"/>
      <w:szCs w:val="24"/>
    </w:rPr>
  </w:style>
  <w:style w:type="paragraph" w:styleId="Nadpis1">
    <w:name w:val="heading 1"/>
    <w:basedOn w:val="Normln"/>
    <w:next w:val="Normln"/>
    <w:link w:val="Nadpis1Char"/>
    <w:qFormat/>
    <w:rsid w:val="00A32EC6"/>
    <w:pPr>
      <w:keepNext/>
      <w:outlineLvl w:val="0"/>
    </w:pPr>
    <w:rPr>
      <w:i/>
      <w:sz w:val="1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qFormat/>
    <w:rsid w:val="005A1F79"/>
    <w:pPr>
      <w:spacing w:after="60"/>
      <w:jc w:val="center"/>
      <w:outlineLvl w:val="1"/>
    </w:pPr>
    <w:rPr>
      <w:rFonts w:ascii="Cambria" w:hAnsi="Cambria"/>
    </w:rPr>
  </w:style>
  <w:style w:type="character" w:customStyle="1" w:styleId="PodnadpisChar">
    <w:name w:val="Podnadpis Char"/>
    <w:link w:val="Podnadpis"/>
    <w:rsid w:val="005A1F79"/>
    <w:rPr>
      <w:rFonts w:ascii="Cambria" w:eastAsia="Times New Roman" w:hAnsi="Cambria" w:cs="Times New Roman"/>
      <w:sz w:val="24"/>
      <w:szCs w:val="24"/>
      <w:lang w:eastAsia="sk-SK"/>
    </w:rPr>
  </w:style>
  <w:style w:type="paragraph" w:styleId="Bezmezer">
    <w:name w:val="No Spacing"/>
    <w:uiPriority w:val="1"/>
    <w:qFormat/>
    <w:rsid w:val="005A1F79"/>
    <w:rPr>
      <w:sz w:val="22"/>
      <w:szCs w:val="22"/>
      <w:lang w:eastAsia="en-US"/>
    </w:rPr>
  </w:style>
  <w:style w:type="character" w:styleId="Nzevknihy">
    <w:name w:val="Book Title"/>
    <w:uiPriority w:val="33"/>
    <w:qFormat/>
    <w:rsid w:val="005A1F79"/>
    <w:rPr>
      <w:b/>
      <w:bCs/>
      <w:smallCaps/>
      <w:spacing w:val="5"/>
    </w:rPr>
  </w:style>
  <w:style w:type="paragraph" w:styleId="Odstavecseseznamem">
    <w:name w:val="List Paragraph"/>
    <w:basedOn w:val="Normln"/>
    <w:link w:val="OdstavecseseznamemChar"/>
    <w:uiPriority w:val="34"/>
    <w:qFormat/>
    <w:rsid w:val="00F00D78"/>
    <w:pPr>
      <w:ind w:left="720"/>
      <w:contextualSpacing/>
    </w:pPr>
  </w:style>
  <w:style w:type="paragraph" w:styleId="Textbubliny">
    <w:name w:val="Balloon Text"/>
    <w:basedOn w:val="Normln"/>
    <w:link w:val="TextbublinyChar"/>
    <w:uiPriority w:val="99"/>
    <w:semiHidden/>
    <w:unhideWhenUsed/>
    <w:rsid w:val="00C76D40"/>
    <w:rPr>
      <w:rFonts w:ascii="Tahoma" w:hAnsi="Tahoma"/>
      <w:sz w:val="16"/>
      <w:szCs w:val="16"/>
    </w:rPr>
  </w:style>
  <w:style w:type="character" w:customStyle="1" w:styleId="TextbublinyChar">
    <w:name w:val="Text bubliny Char"/>
    <w:link w:val="Textbubliny"/>
    <w:uiPriority w:val="99"/>
    <w:semiHidden/>
    <w:rsid w:val="00C76D40"/>
    <w:rPr>
      <w:rFonts w:ascii="Tahoma" w:eastAsia="Times New Roman" w:hAnsi="Tahoma" w:cs="Tahoma"/>
      <w:sz w:val="16"/>
      <w:szCs w:val="16"/>
      <w:lang w:eastAsia="sk-SK"/>
    </w:rPr>
  </w:style>
  <w:style w:type="paragraph" w:styleId="Zhlav">
    <w:name w:val="header"/>
    <w:basedOn w:val="Normln"/>
    <w:link w:val="ZhlavChar"/>
    <w:uiPriority w:val="99"/>
    <w:unhideWhenUsed/>
    <w:rsid w:val="00EE448E"/>
    <w:pPr>
      <w:tabs>
        <w:tab w:val="center" w:pos="4536"/>
        <w:tab w:val="right" w:pos="9072"/>
      </w:tabs>
    </w:pPr>
  </w:style>
  <w:style w:type="character" w:customStyle="1" w:styleId="ZhlavChar">
    <w:name w:val="Záhlaví Char"/>
    <w:link w:val="Zhlav"/>
    <w:uiPriority w:val="99"/>
    <w:rsid w:val="00EE448E"/>
    <w:rPr>
      <w:rFonts w:ascii="Times New Roman" w:eastAsia="Times New Roman" w:hAnsi="Times New Roman" w:cs="Times New Roman"/>
      <w:sz w:val="24"/>
      <w:szCs w:val="24"/>
      <w:lang w:eastAsia="sk-SK"/>
    </w:rPr>
  </w:style>
  <w:style w:type="paragraph" w:styleId="Zpat">
    <w:name w:val="footer"/>
    <w:basedOn w:val="Normln"/>
    <w:link w:val="ZpatChar"/>
    <w:uiPriority w:val="99"/>
    <w:unhideWhenUsed/>
    <w:rsid w:val="00EE448E"/>
    <w:pPr>
      <w:tabs>
        <w:tab w:val="center" w:pos="4536"/>
        <w:tab w:val="right" w:pos="9072"/>
      </w:tabs>
    </w:pPr>
  </w:style>
  <w:style w:type="character" w:customStyle="1" w:styleId="ZpatChar">
    <w:name w:val="Zápatí Char"/>
    <w:link w:val="Zpat"/>
    <w:uiPriority w:val="99"/>
    <w:rsid w:val="00EE448E"/>
    <w:rPr>
      <w:rFonts w:ascii="Times New Roman" w:eastAsia="Times New Roman" w:hAnsi="Times New Roman" w:cs="Times New Roman"/>
      <w:sz w:val="24"/>
      <w:szCs w:val="24"/>
      <w:lang w:eastAsia="sk-SK"/>
    </w:rPr>
  </w:style>
  <w:style w:type="character" w:customStyle="1" w:styleId="apple-converted-space">
    <w:name w:val="apple-converted-space"/>
    <w:basedOn w:val="Standardnpsmoodstavce"/>
    <w:rsid w:val="00021DE8"/>
  </w:style>
  <w:style w:type="paragraph" w:customStyle="1" w:styleId="Texty">
    <w:name w:val="Texty"/>
    <w:basedOn w:val="Odstavecseseznamem"/>
    <w:link w:val="TextyChar"/>
    <w:qFormat/>
    <w:rsid w:val="00021DE8"/>
    <w:pPr>
      <w:numPr>
        <w:ilvl w:val="1"/>
        <w:numId w:val="6"/>
      </w:numPr>
      <w:jc w:val="both"/>
    </w:pPr>
    <w:rPr>
      <w:rFonts w:ascii="ISOCPEUR" w:hAnsi="ISOCPEUR"/>
    </w:rPr>
  </w:style>
  <w:style w:type="character" w:styleId="Siln">
    <w:name w:val="Strong"/>
    <w:uiPriority w:val="22"/>
    <w:qFormat/>
    <w:rsid w:val="002E456C"/>
    <w:rPr>
      <w:b/>
      <w:bCs/>
    </w:rPr>
  </w:style>
  <w:style w:type="character" w:customStyle="1" w:styleId="OdstavecseseznamemChar">
    <w:name w:val="Odstavec se seznamem Char"/>
    <w:link w:val="Odstavecseseznamem"/>
    <w:uiPriority w:val="34"/>
    <w:rsid w:val="00021DE8"/>
    <w:rPr>
      <w:rFonts w:ascii="Times New Roman" w:eastAsia="Times New Roman" w:hAnsi="Times New Roman" w:cs="Times New Roman"/>
      <w:sz w:val="24"/>
      <w:szCs w:val="24"/>
      <w:lang w:eastAsia="sk-SK"/>
    </w:rPr>
  </w:style>
  <w:style w:type="character" w:customStyle="1" w:styleId="TextyChar">
    <w:name w:val="Texty Char"/>
    <w:link w:val="Texty"/>
    <w:rsid w:val="00021DE8"/>
    <w:rPr>
      <w:rFonts w:ascii="ISOCPEUR" w:eastAsia="Times New Roman" w:hAnsi="ISOCPEUR" w:cs="Calibri"/>
      <w:sz w:val="24"/>
      <w:szCs w:val="24"/>
    </w:rPr>
  </w:style>
  <w:style w:type="paragraph" w:styleId="Zkladntext">
    <w:name w:val="Body Text"/>
    <w:basedOn w:val="Normln"/>
    <w:link w:val="ZkladntextChar"/>
    <w:rsid w:val="00095F6C"/>
    <w:pPr>
      <w:tabs>
        <w:tab w:val="left" w:pos="709"/>
        <w:tab w:val="left" w:pos="1843"/>
      </w:tabs>
      <w:spacing w:line="320" w:lineRule="exact"/>
      <w:jc w:val="both"/>
    </w:pPr>
    <w:rPr>
      <w:rFonts w:ascii="Tahoma" w:hAnsi="Tahoma"/>
      <w:sz w:val="20"/>
      <w:szCs w:val="20"/>
    </w:rPr>
  </w:style>
  <w:style w:type="character" w:customStyle="1" w:styleId="ZkladntextChar">
    <w:name w:val="Základní text Char"/>
    <w:link w:val="Zkladntext"/>
    <w:rsid w:val="00095F6C"/>
    <w:rPr>
      <w:rFonts w:ascii="Tahoma" w:eastAsia="Times New Roman" w:hAnsi="Tahoma" w:cs="Times New Roman"/>
      <w:sz w:val="20"/>
      <w:szCs w:val="20"/>
      <w:lang w:eastAsia="sk-SK"/>
    </w:rPr>
  </w:style>
  <w:style w:type="paragraph" w:customStyle="1" w:styleId="Style16">
    <w:name w:val="Style16"/>
    <w:basedOn w:val="Normln"/>
    <w:uiPriority w:val="99"/>
    <w:rsid w:val="007235BC"/>
    <w:pPr>
      <w:widowControl w:val="0"/>
      <w:autoSpaceDE w:val="0"/>
      <w:autoSpaceDN w:val="0"/>
      <w:adjustRightInd w:val="0"/>
      <w:spacing w:line="414" w:lineRule="exact"/>
      <w:jc w:val="both"/>
    </w:pPr>
    <w:rPr>
      <w:rFonts w:ascii="Arial" w:eastAsiaTheme="minorEastAsia" w:hAnsi="Arial" w:cs="Arial"/>
    </w:rPr>
  </w:style>
  <w:style w:type="table" w:styleId="Mkatabulky">
    <w:name w:val="Table Grid"/>
    <w:basedOn w:val="Normlntabulka"/>
    <w:uiPriority w:val="59"/>
    <w:rsid w:val="007235B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5">
    <w:name w:val="Pa5"/>
    <w:basedOn w:val="Normln"/>
    <w:next w:val="Normln"/>
    <w:rsid w:val="007235BC"/>
    <w:pPr>
      <w:widowControl w:val="0"/>
      <w:spacing w:line="160" w:lineRule="auto"/>
    </w:pPr>
    <w:rPr>
      <w:rFonts w:ascii="ArialMT" w:hAnsi="ArialMT"/>
      <w:szCs w:val="20"/>
      <w:lang w:val="cs-CZ"/>
    </w:rPr>
  </w:style>
  <w:style w:type="paragraph" w:customStyle="1" w:styleId="Default">
    <w:name w:val="Default"/>
    <w:rsid w:val="007235BC"/>
    <w:pPr>
      <w:autoSpaceDE w:val="0"/>
      <w:autoSpaceDN w:val="0"/>
      <w:adjustRightInd w:val="0"/>
    </w:pPr>
    <w:rPr>
      <w:rFonts w:ascii="Century Gothic" w:eastAsiaTheme="minorEastAsia" w:hAnsi="Century Gothic" w:cs="Century Gothic"/>
      <w:color w:val="000000"/>
      <w:sz w:val="24"/>
      <w:szCs w:val="24"/>
    </w:rPr>
  </w:style>
  <w:style w:type="character" w:customStyle="1" w:styleId="FontStyle31">
    <w:name w:val="Font Style31"/>
    <w:basedOn w:val="Standardnpsmoodstavce"/>
    <w:uiPriority w:val="99"/>
    <w:rsid w:val="007235BC"/>
    <w:rPr>
      <w:rFonts w:ascii="Arial" w:hAnsi="Arial" w:cs="Arial"/>
      <w:sz w:val="22"/>
      <w:szCs w:val="22"/>
    </w:rPr>
  </w:style>
  <w:style w:type="character" w:customStyle="1" w:styleId="FontStyle27">
    <w:name w:val="Font Style27"/>
    <w:basedOn w:val="Standardnpsmoodstavce"/>
    <w:uiPriority w:val="99"/>
    <w:rsid w:val="007235BC"/>
    <w:rPr>
      <w:rFonts w:ascii="Trebuchet MS" w:hAnsi="Trebuchet MS" w:cs="Trebuchet MS"/>
      <w:sz w:val="14"/>
      <w:szCs w:val="14"/>
    </w:rPr>
  </w:style>
  <w:style w:type="paragraph" w:customStyle="1" w:styleId="Pa13">
    <w:name w:val="Pa13"/>
    <w:basedOn w:val="Default"/>
    <w:next w:val="Default"/>
    <w:rsid w:val="007235BC"/>
    <w:pPr>
      <w:widowControl w:val="0"/>
      <w:autoSpaceDE/>
      <w:autoSpaceDN/>
      <w:adjustRightInd/>
      <w:spacing w:line="160" w:lineRule="auto"/>
    </w:pPr>
    <w:rPr>
      <w:rFonts w:ascii="ArialMT" w:eastAsia="Times New Roman" w:hAnsi="ArialMT" w:cs="Times New Roman"/>
      <w:color w:val="auto"/>
      <w:szCs w:val="20"/>
      <w:lang w:val="cs-CZ"/>
    </w:rPr>
  </w:style>
  <w:style w:type="paragraph" w:customStyle="1" w:styleId="Style22">
    <w:name w:val="Style22"/>
    <w:basedOn w:val="Normln"/>
    <w:uiPriority w:val="99"/>
    <w:rsid w:val="007235BC"/>
    <w:pPr>
      <w:widowControl w:val="0"/>
      <w:autoSpaceDE w:val="0"/>
      <w:autoSpaceDN w:val="0"/>
      <w:adjustRightInd w:val="0"/>
    </w:pPr>
    <w:rPr>
      <w:rFonts w:ascii="Arial" w:eastAsiaTheme="minorEastAsia" w:hAnsi="Arial" w:cs="Arial"/>
    </w:rPr>
  </w:style>
  <w:style w:type="paragraph" w:customStyle="1" w:styleId="Style23">
    <w:name w:val="Style23"/>
    <w:basedOn w:val="Normln"/>
    <w:uiPriority w:val="99"/>
    <w:rsid w:val="007235BC"/>
    <w:pPr>
      <w:widowControl w:val="0"/>
      <w:autoSpaceDE w:val="0"/>
      <w:autoSpaceDN w:val="0"/>
      <w:adjustRightInd w:val="0"/>
      <w:spacing w:line="346" w:lineRule="exact"/>
      <w:ind w:firstLine="281"/>
    </w:pPr>
    <w:rPr>
      <w:rFonts w:ascii="Arial" w:eastAsiaTheme="minorEastAsia" w:hAnsi="Arial" w:cs="Arial"/>
    </w:rPr>
  </w:style>
  <w:style w:type="character" w:customStyle="1" w:styleId="FontStyle198">
    <w:name w:val="Font Style198"/>
    <w:basedOn w:val="Standardnpsmoodstavce"/>
    <w:uiPriority w:val="99"/>
    <w:rsid w:val="007235BC"/>
    <w:rPr>
      <w:rFonts w:ascii="Arial" w:hAnsi="Arial" w:cs="Arial"/>
      <w:b/>
      <w:bCs/>
      <w:sz w:val="18"/>
      <w:szCs w:val="18"/>
    </w:rPr>
  </w:style>
  <w:style w:type="character" w:customStyle="1" w:styleId="FontStyle207">
    <w:name w:val="Font Style207"/>
    <w:basedOn w:val="Standardnpsmoodstavce"/>
    <w:uiPriority w:val="99"/>
    <w:rsid w:val="007235BC"/>
    <w:rPr>
      <w:rFonts w:ascii="Arial" w:hAnsi="Arial" w:cs="Arial"/>
      <w:sz w:val="18"/>
      <w:szCs w:val="18"/>
    </w:rPr>
  </w:style>
  <w:style w:type="character" w:customStyle="1" w:styleId="formtitle">
    <w:name w:val="formtitle"/>
    <w:basedOn w:val="Standardnpsmoodstavce"/>
    <w:rsid w:val="007235BC"/>
  </w:style>
  <w:style w:type="character" w:customStyle="1" w:styleId="formtext">
    <w:name w:val="formtext"/>
    <w:basedOn w:val="Standardnpsmoodstavce"/>
    <w:rsid w:val="007235BC"/>
  </w:style>
  <w:style w:type="table" w:customStyle="1" w:styleId="Mriekatabuky1">
    <w:name w:val="Mriežka tabuľky1"/>
    <w:basedOn w:val="Normlntabulka"/>
    <w:next w:val="Mkatabulky"/>
    <w:uiPriority w:val="59"/>
    <w:rsid w:val="00E63F8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9">
    <w:name w:val="Font Style29"/>
    <w:basedOn w:val="Standardnpsmoodstavce"/>
    <w:uiPriority w:val="99"/>
    <w:rsid w:val="000738A4"/>
    <w:rPr>
      <w:rFonts w:ascii="Arial" w:hAnsi="Arial" w:cs="Arial"/>
      <w:i/>
      <w:iCs/>
      <w:sz w:val="22"/>
      <w:szCs w:val="22"/>
    </w:rPr>
  </w:style>
  <w:style w:type="paragraph" w:styleId="Prosttext">
    <w:name w:val="Plain Text"/>
    <w:basedOn w:val="Normln"/>
    <w:link w:val="ProsttextChar"/>
    <w:uiPriority w:val="99"/>
    <w:rsid w:val="000738A4"/>
    <w:rPr>
      <w:rFonts w:ascii="Courier New" w:hAnsi="Courier New" w:cs="Courier New"/>
      <w:sz w:val="20"/>
      <w:szCs w:val="20"/>
    </w:rPr>
  </w:style>
  <w:style w:type="character" w:customStyle="1" w:styleId="ProsttextChar">
    <w:name w:val="Prostý text Char"/>
    <w:basedOn w:val="Standardnpsmoodstavce"/>
    <w:link w:val="Prosttext"/>
    <w:uiPriority w:val="99"/>
    <w:rsid w:val="000738A4"/>
    <w:rPr>
      <w:rFonts w:ascii="Courier New" w:eastAsia="Times New Roman" w:hAnsi="Courier New" w:cs="Courier New"/>
    </w:rPr>
  </w:style>
  <w:style w:type="paragraph" w:customStyle="1" w:styleId="Style24">
    <w:name w:val="Style24"/>
    <w:basedOn w:val="Normln"/>
    <w:uiPriority w:val="99"/>
    <w:rsid w:val="000738A4"/>
    <w:pPr>
      <w:widowControl w:val="0"/>
      <w:autoSpaceDE w:val="0"/>
      <w:autoSpaceDN w:val="0"/>
      <w:adjustRightInd w:val="0"/>
      <w:jc w:val="both"/>
    </w:pPr>
    <w:rPr>
      <w:rFonts w:ascii="Arial Unicode MS" w:eastAsia="Arial Unicode MS" w:hAnsiTheme="minorHAnsi" w:cs="Arial Unicode MS"/>
    </w:rPr>
  </w:style>
  <w:style w:type="paragraph" w:customStyle="1" w:styleId="Pa2">
    <w:name w:val="Pa2"/>
    <w:basedOn w:val="Default"/>
    <w:next w:val="Default"/>
    <w:rsid w:val="000738A4"/>
    <w:pPr>
      <w:widowControl w:val="0"/>
      <w:autoSpaceDE/>
      <w:autoSpaceDN/>
      <w:adjustRightInd/>
      <w:spacing w:line="200" w:lineRule="auto"/>
    </w:pPr>
    <w:rPr>
      <w:rFonts w:ascii="ArialMT" w:eastAsia="Times New Roman" w:hAnsi="ArialMT" w:cs="Times New Roman"/>
      <w:color w:val="auto"/>
      <w:szCs w:val="20"/>
      <w:lang w:val="cs-CZ"/>
    </w:rPr>
  </w:style>
  <w:style w:type="character" w:customStyle="1" w:styleId="apple-style-span">
    <w:name w:val="apple-style-span"/>
    <w:basedOn w:val="Standardnpsmoodstavce"/>
    <w:rsid w:val="000738A4"/>
  </w:style>
  <w:style w:type="paragraph" w:customStyle="1" w:styleId="Style4">
    <w:name w:val="Style4"/>
    <w:basedOn w:val="Normln"/>
    <w:uiPriority w:val="99"/>
    <w:rsid w:val="000738A4"/>
    <w:pPr>
      <w:widowControl w:val="0"/>
      <w:autoSpaceDE w:val="0"/>
      <w:autoSpaceDN w:val="0"/>
      <w:adjustRightInd w:val="0"/>
      <w:spacing w:line="322" w:lineRule="exact"/>
      <w:jc w:val="both"/>
    </w:pPr>
    <w:rPr>
      <w:rFonts w:ascii="Sylfaen" w:eastAsiaTheme="minorEastAsia" w:hAnsi="Sylfaen" w:cstheme="minorBidi"/>
    </w:rPr>
  </w:style>
  <w:style w:type="character" w:customStyle="1" w:styleId="FontStyle12">
    <w:name w:val="Font Style12"/>
    <w:basedOn w:val="Standardnpsmoodstavce"/>
    <w:uiPriority w:val="99"/>
    <w:rsid w:val="000738A4"/>
    <w:rPr>
      <w:rFonts w:ascii="Sylfaen" w:hAnsi="Sylfaen" w:cs="Sylfaen"/>
      <w:sz w:val="20"/>
      <w:szCs w:val="20"/>
    </w:rPr>
  </w:style>
  <w:style w:type="character" w:customStyle="1" w:styleId="FontStyle32">
    <w:name w:val="Font Style32"/>
    <w:basedOn w:val="Standardnpsmoodstavce"/>
    <w:uiPriority w:val="99"/>
    <w:rsid w:val="000738A4"/>
    <w:rPr>
      <w:rFonts w:ascii="Arial" w:hAnsi="Arial" w:cs="Arial"/>
      <w:i/>
      <w:iCs/>
      <w:spacing w:val="10"/>
      <w:sz w:val="18"/>
      <w:szCs w:val="18"/>
    </w:rPr>
  </w:style>
  <w:style w:type="character" w:customStyle="1" w:styleId="FontStyle34">
    <w:name w:val="Font Style34"/>
    <w:basedOn w:val="Standardnpsmoodstavce"/>
    <w:uiPriority w:val="99"/>
    <w:rsid w:val="000738A4"/>
    <w:rPr>
      <w:rFonts w:ascii="Arial" w:hAnsi="Arial" w:cs="Arial"/>
      <w:spacing w:val="10"/>
      <w:sz w:val="20"/>
      <w:szCs w:val="20"/>
    </w:rPr>
  </w:style>
  <w:style w:type="paragraph" w:styleId="Zkladntextodsazen">
    <w:name w:val="Body Text Indent"/>
    <w:basedOn w:val="Normln"/>
    <w:link w:val="ZkladntextodsazenChar"/>
    <w:uiPriority w:val="99"/>
    <w:semiHidden/>
    <w:unhideWhenUsed/>
    <w:rsid w:val="00862C62"/>
    <w:pPr>
      <w:spacing w:after="120"/>
      <w:ind w:left="283"/>
    </w:pPr>
  </w:style>
  <w:style w:type="character" w:customStyle="1" w:styleId="ZkladntextodsazenChar">
    <w:name w:val="Základní text odsazený Char"/>
    <w:basedOn w:val="Standardnpsmoodstavce"/>
    <w:link w:val="Zkladntextodsazen"/>
    <w:uiPriority w:val="99"/>
    <w:semiHidden/>
    <w:rsid w:val="00862C62"/>
    <w:rPr>
      <w:rFonts w:ascii="Times New Roman" w:eastAsia="Times New Roman" w:hAnsi="Times New Roman"/>
      <w:sz w:val="24"/>
      <w:szCs w:val="24"/>
    </w:rPr>
  </w:style>
  <w:style w:type="paragraph" w:customStyle="1" w:styleId="tl1">
    <w:name w:val="Štýl1"/>
    <w:basedOn w:val="Normln"/>
    <w:link w:val="tl1Char"/>
    <w:qFormat/>
    <w:rsid w:val="0066793F"/>
    <w:pPr>
      <w:spacing w:line="312" w:lineRule="auto"/>
      <w:jc w:val="both"/>
    </w:pPr>
    <w:rPr>
      <w:rFonts w:ascii="ISOCPEUR" w:hAnsi="ISOCPEUR" w:cs="Arial"/>
      <w:sz w:val="22"/>
    </w:rPr>
  </w:style>
  <w:style w:type="character" w:customStyle="1" w:styleId="Nadpis1Char">
    <w:name w:val="Nadpis 1 Char"/>
    <w:basedOn w:val="Standardnpsmoodstavce"/>
    <w:link w:val="Nadpis1"/>
    <w:rsid w:val="00A32EC6"/>
    <w:rPr>
      <w:rFonts w:ascii="Times New Roman" w:eastAsia="Times New Roman" w:hAnsi="Times New Roman"/>
      <w:i/>
      <w:sz w:val="10"/>
      <w:lang w:eastAsia="cs-CZ"/>
    </w:rPr>
  </w:style>
  <w:style w:type="character" w:customStyle="1" w:styleId="tl1Char">
    <w:name w:val="Štýl1 Char"/>
    <w:basedOn w:val="Standardnpsmoodstavce"/>
    <w:link w:val="tl1"/>
    <w:rsid w:val="0066793F"/>
    <w:rPr>
      <w:rFonts w:ascii="ISOCPEUR" w:eastAsia="Times New Roman" w:hAnsi="ISOCPEUR" w:cs="Arial"/>
      <w:sz w:val="22"/>
      <w:szCs w:val="24"/>
    </w:rPr>
  </w:style>
  <w:style w:type="paragraph" w:styleId="Zkladntext2">
    <w:name w:val="Body Text 2"/>
    <w:basedOn w:val="Normln"/>
    <w:link w:val="Zkladntext2Char"/>
    <w:semiHidden/>
    <w:unhideWhenUsed/>
    <w:rsid w:val="00A32EC6"/>
    <w:pPr>
      <w:spacing w:after="120" w:line="480" w:lineRule="auto"/>
    </w:pPr>
    <w:rPr>
      <w:sz w:val="22"/>
      <w:szCs w:val="20"/>
      <w:lang w:eastAsia="cs-CZ"/>
    </w:rPr>
  </w:style>
  <w:style w:type="character" w:customStyle="1" w:styleId="Zkladntext2Char">
    <w:name w:val="Základní text 2 Char"/>
    <w:basedOn w:val="Standardnpsmoodstavce"/>
    <w:link w:val="Zkladntext2"/>
    <w:semiHidden/>
    <w:rsid w:val="00A32EC6"/>
    <w:rPr>
      <w:rFonts w:ascii="Times New Roman" w:eastAsia="Times New Roman" w:hAnsi="Times New Roman"/>
      <w:sz w:val="22"/>
      <w:lang w:eastAsia="cs-CZ"/>
    </w:rPr>
  </w:style>
  <w:style w:type="paragraph" w:styleId="Zkladntextodsazen2">
    <w:name w:val="Body Text Indent 2"/>
    <w:basedOn w:val="Normln"/>
    <w:link w:val="Zkladntextodsazen2Char"/>
    <w:unhideWhenUsed/>
    <w:rsid w:val="00A32EC6"/>
    <w:pPr>
      <w:spacing w:after="120" w:line="480" w:lineRule="auto"/>
      <w:ind w:left="283"/>
    </w:pPr>
    <w:rPr>
      <w:sz w:val="22"/>
      <w:szCs w:val="20"/>
      <w:lang w:eastAsia="cs-CZ"/>
    </w:rPr>
  </w:style>
  <w:style w:type="character" w:customStyle="1" w:styleId="Zkladntextodsazen2Char">
    <w:name w:val="Základní text odsazený 2 Char"/>
    <w:basedOn w:val="Standardnpsmoodstavce"/>
    <w:link w:val="Zkladntextodsazen2"/>
    <w:rsid w:val="00A32EC6"/>
    <w:rPr>
      <w:rFonts w:ascii="Times New Roman" w:eastAsia="Times New Roman" w:hAnsi="Times New Roman"/>
      <w:sz w:val="22"/>
      <w:lang w:eastAsia="cs-CZ"/>
    </w:rPr>
  </w:style>
  <w:style w:type="paragraph" w:customStyle="1" w:styleId="Zkladntext21">
    <w:name w:val="Základný text 21"/>
    <w:basedOn w:val="Normln"/>
    <w:rsid w:val="00A32EC6"/>
    <w:pPr>
      <w:jc w:val="both"/>
    </w:pPr>
    <w:rPr>
      <w:rFonts w:ascii="Arial Narrow" w:hAnsi="Arial Narrow"/>
      <w:sz w:val="20"/>
      <w:szCs w:val="20"/>
    </w:rPr>
  </w:style>
  <w:style w:type="paragraph" w:customStyle="1" w:styleId="Style31">
    <w:name w:val="Style31"/>
    <w:basedOn w:val="Normln"/>
    <w:uiPriority w:val="99"/>
    <w:rsid w:val="00317384"/>
    <w:pPr>
      <w:widowControl w:val="0"/>
      <w:autoSpaceDE w:val="0"/>
      <w:autoSpaceDN w:val="0"/>
      <w:adjustRightInd w:val="0"/>
    </w:pPr>
    <w:rPr>
      <w:rFonts w:ascii="Arial Unicode MS" w:eastAsia="Arial Unicode MS" w:hAnsiTheme="minorHAnsi" w:cs="Arial Unicode MS"/>
    </w:rPr>
  </w:style>
  <w:style w:type="paragraph" w:customStyle="1" w:styleId="Style37">
    <w:name w:val="Style37"/>
    <w:basedOn w:val="Normln"/>
    <w:uiPriority w:val="99"/>
    <w:rsid w:val="00317384"/>
    <w:pPr>
      <w:widowControl w:val="0"/>
      <w:autoSpaceDE w:val="0"/>
      <w:autoSpaceDN w:val="0"/>
      <w:adjustRightInd w:val="0"/>
      <w:jc w:val="both"/>
    </w:pPr>
    <w:rPr>
      <w:rFonts w:ascii="Arial Unicode MS" w:eastAsia="Arial Unicode MS" w:hAnsiTheme="minorHAnsi" w:cs="Arial Unicode MS"/>
    </w:rPr>
  </w:style>
  <w:style w:type="paragraph" w:customStyle="1" w:styleId="Style32">
    <w:name w:val="Style32"/>
    <w:basedOn w:val="Normln"/>
    <w:uiPriority w:val="99"/>
    <w:rsid w:val="00317384"/>
    <w:pPr>
      <w:widowControl w:val="0"/>
      <w:autoSpaceDE w:val="0"/>
      <w:autoSpaceDN w:val="0"/>
      <w:adjustRightInd w:val="0"/>
    </w:pPr>
    <w:rPr>
      <w:rFonts w:ascii="Arial Unicode MS" w:eastAsia="Arial Unicode MS" w:hAnsiTheme="minorHAnsi" w:cs="Arial Unicode MS"/>
    </w:rPr>
  </w:style>
  <w:style w:type="character" w:customStyle="1" w:styleId="FontStyle63">
    <w:name w:val="Font Style63"/>
    <w:basedOn w:val="Standardnpsmoodstavce"/>
    <w:uiPriority w:val="99"/>
    <w:rsid w:val="00317384"/>
    <w:rPr>
      <w:rFonts w:ascii="Bookman Old Style" w:hAnsi="Bookman Old Style" w:cs="Bookman Old Style" w:hint="default"/>
      <w:sz w:val="18"/>
      <w:szCs w:val="18"/>
    </w:rPr>
  </w:style>
  <w:style w:type="character" w:customStyle="1" w:styleId="h1a">
    <w:name w:val="h1a"/>
    <w:basedOn w:val="Standardnpsmoodstavce"/>
    <w:rsid w:val="0077773E"/>
  </w:style>
  <w:style w:type="paragraph" w:customStyle="1" w:styleId="tl2">
    <w:name w:val="Štýl2"/>
    <w:basedOn w:val="tl1"/>
    <w:link w:val="tl2Char"/>
    <w:qFormat/>
    <w:rsid w:val="00402462"/>
  </w:style>
  <w:style w:type="character" w:customStyle="1" w:styleId="tl2Char">
    <w:name w:val="Štýl2 Char"/>
    <w:basedOn w:val="tl1Char"/>
    <w:link w:val="tl2"/>
    <w:rsid w:val="00402462"/>
    <w:rPr>
      <w:rFonts w:ascii="ISOCPEUR" w:eastAsia="Times New Roman" w:hAnsi="ISOCPEUR" w:cs="Arial"/>
      <w:sz w:val="22"/>
      <w:szCs w:val="24"/>
    </w:rPr>
  </w:style>
  <w:style w:type="paragraph" w:styleId="Normlnweb">
    <w:name w:val="Normal (Web)"/>
    <w:basedOn w:val="Normln"/>
    <w:uiPriority w:val="99"/>
    <w:unhideWhenUsed/>
    <w:rsid w:val="00402462"/>
    <w:pPr>
      <w:spacing w:before="100" w:beforeAutospacing="1" w:after="100" w:afterAutospacing="1"/>
    </w:pPr>
  </w:style>
  <w:style w:type="paragraph" w:customStyle="1" w:styleId="Import3">
    <w:name w:val="Import 3"/>
    <w:basedOn w:val="Normln"/>
    <w:rsid w:val="00851BD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28" w:lineRule="auto"/>
    </w:pPr>
    <w:rPr>
      <w:rFonts w:ascii="Courier New" w:hAnsi="Courier New"/>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372">
      <w:bodyDiv w:val="1"/>
      <w:marLeft w:val="0"/>
      <w:marRight w:val="0"/>
      <w:marTop w:val="0"/>
      <w:marBottom w:val="0"/>
      <w:divBdr>
        <w:top w:val="none" w:sz="0" w:space="0" w:color="auto"/>
        <w:left w:val="none" w:sz="0" w:space="0" w:color="auto"/>
        <w:bottom w:val="none" w:sz="0" w:space="0" w:color="auto"/>
        <w:right w:val="none" w:sz="0" w:space="0" w:color="auto"/>
      </w:divBdr>
    </w:div>
    <w:div w:id="230968187">
      <w:bodyDiv w:val="1"/>
      <w:marLeft w:val="0"/>
      <w:marRight w:val="0"/>
      <w:marTop w:val="0"/>
      <w:marBottom w:val="0"/>
      <w:divBdr>
        <w:top w:val="none" w:sz="0" w:space="0" w:color="auto"/>
        <w:left w:val="none" w:sz="0" w:space="0" w:color="auto"/>
        <w:bottom w:val="none" w:sz="0" w:space="0" w:color="auto"/>
        <w:right w:val="none" w:sz="0" w:space="0" w:color="auto"/>
      </w:divBdr>
    </w:div>
    <w:div w:id="294873654">
      <w:bodyDiv w:val="1"/>
      <w:marLeft w:val="0"/>
      <w:marRight w:val="0"/>
      <w:marTop w:val="0"/>
      <w:marBottom w:val="0"/>
      <w:divBdr>
        <w:top w:val="none" w:sz="0" w:space="0" w:color="auto"/>
        <w:left w:val="none" w:sz="0" w:space="0" w:color="auto"/>
        <w:bottom w:val="none" w:sz="0" w:space="0" w:color="auto"/>
        <w:right w:val="none" w:sz="0" w:space="0" w:color="auto"/>
      </w:divBdr>
    </w:div>
    <w:div w:id="365570888">
      <w:bodyDiv w:val="1"/>
      <w:marLeft w:val="0"/>
      <w:marRight w:val="0"/>
      <w:marTop w:val="0"/>
      <w:marBottom w:val="0"/>
      <w:divBdr>
        <w:top w:val="none" w:sz="0" w:space="0" w:color="auto"/>
        <w:left w:val="none" w:sz="0" w:space="0" w:color="auto"/>
        <w:bottom w:val="none" w:sz="0" w:space="0" w:color="auto"/>
        <w:right w:val="none" w:sz="0" w:space="0" w:color="auto"/>
      </w:divBdr>
    </w:div>
    <w:div w:id="440225181">
      <w:bodyDiv w:val="1"/>
      <w:marLeft w:val="0"/>
      <w:marRight w:val="0"/>
      <w:marTop w:val="0"/>
      <w:marBottom w:val="0"/>
      <w:divBdr>
        <w:top w:val="none" w:sz="0" w:space="0" w:color="auto"/>
        <w:left w:val="none" w:sz="0" w:space="0" w:color="auto"/>
        <w:bottom w:val="none" w:sz="0" w:space="0" w:color="auto"/>
        <w:right w:val="none" w:sz="0" w:space="0" w:color="auto"/>
      </w:divBdr>
    </w:div>
    <w:div w:id="465008269">
      <w:bodyDiv w:val="1"/>
      <w:marLeft w:val="0"/>
      <w:marRight w:val="0"/>
      <w:marTop w:val="0"/>
      <w:marBottom w:val="0"/>
      <w:divBdr>
        <w:top w:val="none" w:sz="0" w:space="0" w:color="auto"/>
        <w:left w:val="none" w:sz="0" w:space="0" w:color="auto"/>
        <w:bottom w:val="none" w:sz="0" w:space="0" w:color="auto"/>
        <w:right w:val="none" w:sz="0" w:space="0" w:color="auto"/>
      </w:divBdr>
    </w:div>
    <w:div w:id="520820122">
      <w:bodyDiv w:val="1"/>
      <w:marLeft w:val="0"/>
      <w:marRight w:val="0"/>
      <w:marTop w:val="0"/>
      <w:marBottom w:val="0"/>
      <w:divBdr>
        <w:top w:val="none" w:sz="0" w:space="0" w:color="auto"/>
        <w:left w:val="none" w:sz="0" w:space="0" w:color="auto"/>
        <w:bottom w:val="none" w:sz="0" w:space="0" w:color="auto"/>
        <w:right w:val="none" w:sz="0" w:space="0" w:color="auto"/>
      </w:divBdr>
    </w:div>
    <w:div w:id="596249488">
      <w:bodyDiv w:val="1"/>
      <w:marLeft w:val="0"/>
      <w:marRight w:val="0"/>
      <w:marTop w:val="0"/>
      <w:marBottom w:val="0"/>
      <w:divBdr>
        <w:top w:val="none" w:sz="0" w:space="0" w:color="auto"/>
        <w:left w:val="none" w:sz="0" w:space="0" w:color="auto"/>
        <w:bottom w:val="none" w:sz="0" w:space="0" w:color="auto"/>
        <w:right w:val="none" w:sz="0" w:space="0" w:color="auto"/>
      </w:divBdr>
    </w:div>
    <w:div w:id="602151012">
      <w:bodyDiv w:val="1"/>
      <w:marLeft w:val="0"/>
      <w:marRight w:val="0"/>
      <w:marTop w:val="0"/>
      <w:marBottom w:val="0"/>
      <w:divBdr>
        <w:top w:val="none" w:sz="0" w:space="0" w:color="auto"/>
        <w:left w:val="none" w:sz="0" w:space="0" w:color="auto"/>
        <w:bottom w:val="none" w:sz="0" w:space="0" w:color="auto"/>
        <w:right w:val="none" w:sz="0" w:space="0" w:color="auto"/>
      </w:divBdr>
    </w:div>
    <w:div w:id="673066501">
      <w:bodyDiv w:val="1"/>
      <w:marLeft w:val="0"/>
      <w:marRight w:val="0"/>
      <w:marTop w:val="0"/>
      <w:marBottom w:val="0"/>
      <w:divBdr>
        <w:top w:val="none" w:sz="0" w:space="0" w:color="auto"/>
        <w:left w:val="none" w:sz="0" w:space="0" w:color="auto"/>
        <w:bottom w:val="none" w:sz="0" w:space="0" w:color="auto"/>
        <w:right w:val="none" w:sz="0" w:space="0" w:color="auto"/>
      </w:divBdr>
    </w:div>
    <w:div w:id="689650755">
      <w:bodyDiv w:val="1"/>
      <w:marLeft w:val="0"/>
      <w:marRight w:val="0"/>
      <w:marTop w:val="0"/>
      <w:marBottom w:val="0"/>
      <w:divBdr>
        <w:top w:val="none" w:sz="0" w:space="0" w:color="auto"/>
        <w:left w:val="none" w:sz="0" w:space="0" w:color="auto"/>
        <w:bottom w:val="none" w:sz="0" w:space="0" w:color="auto"/>
        <w:right w:val="none" w:sz="0" w:space="0" w:color="auto"/>
      </w:divBdr>
    </w:div>
    <w:div w:id="718821879">
      <w:bodyDiv w:val="1"/>
      <w:marLeft w:val="0"/>
      <w:marRight w:val="0"/>
      <w:marTop w:val="0"/>
      <w:marBottom w:val="0"/>
      <w:divBdr>
        <w:top w:val="none" w:sz="0" w:space="0" w:color="auto"/>
        <w:left w:val="none" w:sz="0" w:space="0" w:color="auto"/>
        <w:bottom w:val="none" w:sz="0" w:space="0" w:color="auto"/>
        <w:right w:val="none" w:sz="0" w:space="0" w:color="auto"/>
      </w:divBdr>
    </w:div>
    <w:div w:id="860778777">
      <w:bodyDiv w:val="1"/>
      <w:marLeft w:val="0"/>
      <w:marRight w:val="0"/>
      <w:marTop w:val="0"/>
      <w:marBottom w:val="0"/>
      <w:divBdr>
        <w:top w:val="none" w:sz="0" w:space="0" w:color="auto"/>
        <w:left w:val="none" w:sz="0" w:space="0" w:color="auto"/>
        <w:bottom w:val="none" w:sz="0" w:space="0" w:color="auto"/>
        <w:right w:val="none" w:sz="0" w:space="0" w:color="auto"/>
      </w:divBdr>
    </w:div>
    <w:div w:id="947808044">
      <w:bodyDiv w:val="1"/>
      <w:marLeft w:val="0"/>
      <w:marRight w:val="0"/>
      <w:marTop w:val="0"/>
      <w:marBottom w:val="0"/>
      <w:divBdr>
        <w:top w:val="none" w:sz="0" w:space="0" w:color="auto"/>
        <w:left w:val="none" w:sz="0" w:space="0" w:color="auto"/>
        <w:bottom w:val="none" w:sz="0" w:space="0" w:color="auto"/>
        <w:right w:val="none" w:sz="0" w:space="0" w:color="auto"/>
      </w:divBdr>
    </w:div>
    <w:div w:id="1140003015">
      <w:bodyDiv w:val="1"/>
      <w:marLeft w:val="0"/>
      <w:marRight w:val="0"/>
      <w:marTop w:val="0"/>
      <w:marBottom w:val="0"/>
      <w:divBdr>
        <w:top w:val="none" w:sz="0" w:space="0" w:color="auto"/>
        <w:left w:val="none" w:sz="0" w:space="0" w:color="auto"/>
        <w:bottom w:val="none" w:sz="0" w:space="0" w:color="auto"/>
        <w:right w:val="none" w:sz="0" w:space="0" w:color="auto"/>
      </w:divBdr>
    </w:div>
    <w:div w:id="1151101207">
      <w:bodyDiv w:val="1"/>
      <w:marLeft w:val="0"/>
      <w:marRight w:val="0"/>
      <w:marTop w:val="0"/>
      <w:marBottom w:val="0"/>
      <w:divBdr>
        <w:top w:val="none" w:sz="0" w:space="0" w:color="auto"/>
        <w:left w:val="none" w:sz="0" w:space="0" w:color="auto"/>
        <w:bottom w:val="none" w:sz="0" w:space="0" w:color="auto"/>
        <w:right w:val="none" w:sz="0" w:space="0" w:color="auto"/>
      </w:divBdr>
    </w:div>
    <w:div w:id="1213929715">
      <w:bodyDiv w:val="1"/>
      <w:marLeft w:val="0"/>
      <w:marRight w:val="0"/>
      <w:marTop w:val="0"/>
      <w:marBottom w:val="0"/>
      <w:divBdr>
        <w:top w:val="none" w:sz="0" w:space="0" w:color="auto"/>
        <w:left w:val="none" w:sz="0" w:space="0" w:color="auto"/>
        <w:bottom w:val="none" w:sz="0" w:space="0" w:color="auto"/>
        <w:right w:val="none" w:sz="0" w:space="0" w:color="auto"/>
      </w:divBdr>
    </w:div>
    <w:div w:id="1456368023">
      <w:bodyDiv w:val="1"/>
      <w:marLeft w:val="0"/>
      <w:marRight w:val="0"/>
      <w:marTop w:val="0"/>
      <w:marBottom w:val="0"/>
      <w:divBdr>
        <w:top w:val="none" w:sz="0" w:space="0" w:color="auto"/>
        <w:left w:val="none" w:sz="0" w:space="0" w:color="auto"/>
        <w:bottom w:val="none" w:sz="0" w:space="0" w:color="auto"/>
        <w:right w:val="none" w:sz="0" w:space="0" w:color="auto"/>
      </w:divBdr>
    </w:div>
    <w:div w:id="1524783287">
      <w:bodyDiv w:val="1"/>
      <w:marLeft w:val="0"/>
      <w:marRight w:val="0"/>
      <w:marTop w:val="0"/>
      <w:marBottom w:val="0"/>
      <w:divBdr>
        <w:top w:val="none" w:sz="0" w:space="0" w:color="auto"/>
        <w:left w:val="none" w:sz="0" w:space="0" w:color="auto"/>
        <w:bottom w:val="none" w:sz="0" w:space="0" w:color="auto"/>
        <w:right w:val="none" w:sz="0" w:space="0" w:color="auto"/>
      </w:divBdr>
    </w:div>
    <w:div w:id="1527668744">
      <w:bodyDiv w:val="1"/>
      <w:marLeft w:val="0"/>
      <w:marRight w:val="0"/>
      <w:marTop w:val="0"/>
      <w:marBottom w:val="0"/>
      <w:divBdr>
        <w:top w:val="none" w:sz="0" w:space="0" w:color="auto"/>
        <w:left w:val="none" w:sz="0" w:space="0" w:color="auto"/>
        <w:bottom w:val="none" w:sz="0" w:space="0" w:color="auto"/>
        <w:right w:val="none" w:sz="0" w:space="0" w:color="auto"/>
      </w:divBdr>
    </w:div>
    <w:div w:id="1542786469">
      <w:bodyDiv w:val="1"/>
      <w:marLeft w:val="0"/>
      <w:marRight w:val="0"/>
      <w:marTop w:val="0"/>
      <w:marBottom w:val="0"/>
      <w:divBdr>
        <w:top w:val="none" w:sz="0" w:space="0" w:color="auto"/>
        <w:left w:val="none" w:sz="0" w:space="0" w:color="auto"/>
        <w:bottom w:val="none" w:sz="0" w:space="0" w:color="auto"/>
        <w:right w:val="none" w:sz="0" w:space="0" w:color="auto"/>
      </w:divBdr>
    </w:div>
    <w:div w:id="1578982043">
      <w:bodyDiv w:val="1"/>
      <w:marLeft w:val="0"/>
      <w:marRight w:val="0"/>
      <w:marTop w:val="0"/>
      <w:marBottom w:val="0"/>
      <w:divBdr>
        <w:top w:val="none" w:sz="0" w:space="0" w:color="auto"/>
        <w:left w:val="none" w:sz="0" w:space="0" w:color="auto"/>
        <w:bottom w:val="none" w:sz="0" w:space="0" w:color="auto"/>
        <w:right w:val="none" w:sz="0" w:space="0" w:color="auto"/>
      </w:divBdr>
    </w:div>
    <w:div w:id="1592085213">
      <w:bodyDiv w:val="1"/>
      <w:marLeft w:val="0"/>
      <w:marRight w:val="0"/>
      <w:marTop w:val="0"/>
      <w:marBottom w:val="0"/>
      <w:divBdr>
        <w:top w:val="none" w:sz="0" w:space="0" w:color="auto"/>
        <w:left w:val="none" w:sz="0" w:space="0" w:color="auto"/>
        <w:bottom w:val="none" w:sz="0" w:space="0" w:color="auto"/>
        <w:right w:val="none" w:sz="0" w:space="0" w:color="auto"/>
      </w:divBdr>
    </w:div>
    <w:div w:id="1593051944">
      <w:bodyDiv w:val="1"/>
      <w:marLeft w:val="0"/>
      <w:marRight w:val="0"/>
      <w:marTop w:val="0"/>
      <w:marBottom w:val="0"/>
      <w:divBdr>
        <w:top w:val="none" w:sz="0" w:space="0" w:color="auto"/>
        <w:left w:val="none" w:sz="0" w:space="0" w:color="auto"/>
        <w:bottom w:val="none" w:sz="0" w:space="0" w:color="auto"/>
        <w:right w:val="none" w:sz="0" w:space="0" w:color="auto"/>
      </w:divBdr>
    </w:div>
    <w:div w:id="1600944474">
      <w:bodyDiv w:val="1"/>
      <w:marLeft w:val="0"/>
      <w:marRight w:val="0"/>
      <w:marTop w:val="0"/>
      <w:marBottom w:val="0"/>
      <w:divBdr>
        <w:top w:val="none" w:sz="0" w:space="0" w:color="auto"/>
        <w:left w:val="none" w:sz="0" w:space="0" w:color="auto"/>
        <w:bottom w:val="none" w:sz="0" w:space="0" w:color="auto"/>
        <w:right w:val="none" w:sz="0" w:space="0" w:color="auto"/>
      </w:divBdr>
    </w:div>
    <w:div w:id="1601333248">
      <w:bodyDiv w:val="1"/>
      <w:marLeft w:val="0"/>
      <w:marRight w:val="0"/>
      <w:marTop w:val="0"/>
      <w:marBottom w:val="0"/>
      <w:divBdr>
        <w:top w:val="none" w:sz="0" w:space="0" w:color="auto"/>
        <w:left w:val="none" w:sz="0" w:space="0" w:color="auto"/>
        <w:bottom w:val="none" w:sz="0" w:space="0" w:color="auto"/>
        <w:right w:val="none" w:sz="0" w:space="0" w:color="auto"/>
      </w:divBdr>
    </w:div>
    <w:div w:id="1662274458">
      <w:bodyDiv w:val="1"/>
      <w:marLeft w:val="0"/>
      <w:marRight w:val="0"/>
      <w:marTop w:val="0"/>
      <w:marBottom w:val="0"/>
      <w:divBdr>
        <w:top w:val="none" w:sz="0" w:space="0" w:color="auto"/>
        <w:left w:val="none" w:sz="0" w:space="0" w:color="auto"/>
        <w:bottom w:val="none" w:sz="0" w:space="0" w:color="auto"/>
        <w:right w:val="none" w:sz="0" w:space="0" w:color="auto"/>
      </w:divBdr>
    </w:div>
    <w:div w:id="1699500615">
      <w:bodyDiv w:val="1"/>
      <w:marLeft w:val="0"/>
      <w:marRight w:val="0"/>
      <w:marTop w:val="0"/>
      <w:marBottom w:val="0"/>
      <w:divBdr>
        <w:top w:val="none" w:sz="0" w:space="0" w:color="auto"/>
        <w:left w:val="none" w:sz="0" w:space="0" w:color="auto"/>
        <w:bottom w:val="none" w:sz="0" w:space="0" w:color="auto"/>
        <w:right w:val="none" w:sz="0" w:space="0" w:color="auto"/>
      </w:divBdr>
    </w:div>
    <w:div w:id="1701663485">
      <w:bodyDiv w:val="1"/>
      <w:marLeft w:val="0"/>
      <w:marRight w:val="0"/>
      <w:marTop w:val="0"/>
      <w:marBottom w:val="0"/>
      <w:divBdr>
        <w:top w:val="none" w:sz="0" w:space="0" w:color="auto"/>
        <w:left w:val="none" w:sz="0" w:space="0" w:color="auto"/>
        <w:bottom w:val="none" w:sz="0" w:space="0" w:color="auto"/>
        <w:right w:val="none" w:sz="0" w:space="0" w:color="auto"/>
      </w:divBdr>
    </w:div>
    <w:div w:id="1736004332">
      <w:bodyDiv w:val="1"/>
      <w:marLeft w:val="0"/>
      <w:marRight w:val="0"/>
      <w:marTop w:val="0"/>
      <w:marBottom w:val="0"/>
      <w:divBdr>
        <w:top w:val="none" w:sz="0" w:space="0" w:color="auto"/>
        <w:left w:val="none" w:sz="0" w:space="0" w:color="auto"/>
        <w:bottom w:val="none" w:sz="0" w:space="0" w:color="auto"/>
        <w:right w:val="none" w:sz="0" w:space="0" w:color="auto"/>
      </w:divBdr>
    </w:div>
    <w:div w:id="1778401018">
      <w:bodyDiv w:val="1"/>
      <w:marLeft w:val="0"/>
      <w:marRight w:val="0"/>
      <w:marTop w:val="0"/>
      <w:marBottom w:val="0"/>
      <w:divBdr>
        <w:top w:val="none" w:sz="0" w:space="0" w:color="auto"/>
        <w:left w:val="none" w:sz="0" w:space="0" w:color="auto"/>
        <w:bottom w:val="none" w:sz="0" w:space="0" w:color="auto"/>
        <w:right w:val="none" w:sz="0" w:space="0" w:color="auto"/>
      </w:divBdr>
    </w:div>
    <w:div w:id="1817722505">
      <w:bodyDiv w:val="1"/>
      <w:marLeft w:val="0"/>
      <w:marRight w:val="0"/>
      <w:marTop w:val="0"/>
      <w:marBottom w:val="0"/>
      <w:divBdr>
        <w:top w:val="none" w:sz="0" w:space="0" w:color="auto"/>
        <w:left w:val="none" w:sz="0" w:space="0" w:color="auto"/>
        <w:bottom w:val="none" w:sz="0" w:space="0" w:color="auto"/>
        <w:right w:val="none" w:sz="0" w:space="0" w:color="auto"/>
      </w:divBdr>
    </w:div>
    <w:div w:id="1845241550">
      <w:bodyDiv w:val="1"/>
      <w:marLeft w:val="0"/>
      <w:marRight w:val="0"/>
      <w:marTop w:val="0"/>
      <w:marBottom w:val="0"/>
      <w:divBdr>
        <w:top w:val="none" w:sz="0" w:space="0" w:color="auto"/>
        <w:left w:val="none" w:sz="0" w:space="0" w:color="auto"/>
        <w:bottom w:val="none" w:sz="0" w:space="0" w:color="auto"/>
        <w:right w:val="none" w:sz="0" w:space="0" w:color="auto"/>
      </w:divBdr>
    </w:div>
    <w:div w:id="1925186431">
      <w:bodyDiv w:val="1"/>
      <w:marLeft w:val="0"/>
      <w:marRight w:val="0"/>
      <w:marTop w:val="0"/>
      <w:marBottom w:val="0"/>
      <w:divBdr>
        <w:top w:val="none" w:sz="0" w:space="0" w:color="auto"/>
        <w:left w:val="none" w:sz="0" w:space="0" w:color="auto"/>
        <w:bottom w:val="none" w:sz="0" w:space="0" w:color="auto"/>
        <w:right w:val="none" w:sz="0" w:space="0" w:color="auto"/>
      </w:divBdr>
    </w:div>
    <w:div w:id="2051801178">
      <w:bodyDiv w:val="1"/>
      <w:marLeft w:val="0"/>
      <w:marRight w:val="0"/>
      <w:marTop w:val="0"/>
      <w:marBottom w:val="0"/>
      <w:divBdr>
        <w:top w:val="none" w:sz="0" w:space="0" w:color="auto"/>
        <w:left w:val="none" w:sz="0" w:space="0" w:color="auto"/>
        <w:bottom w:val="none" w:sz="0" w:space="0" w:color="auto"/>
        <w:right w:val="none" w:sz="0" w:space="0" w:color="auto"/>
      </w:divBdr>
    </w:div>
    <w:div w:id="2069959810">
      <w:bodyDiv w:val="1"/>
      <w:marLeft w:val="0"/>
      <w:marRight w:val="0"/>
      <w:marTop w:val="0"/>
      <w:marBottom w:val="0"/>
      <w:divBdr>
        <w:top w:val="none" w:sz="0" w:space="0" w:color="auto"/>
        <w:left w:val="none" w:sz="0" w:space="0" w:color="auto"/>
        <w:bottom w:val="none" w:sz="0" w:space="0" w:color="auto"/>
        <w:right w:val="none" w:sz="0" w:space="0" w:color="auto"/>
      </w:divBdr>
    </w:div>
    <w:div w:id="212330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Bungalov a Záhradný dom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ACCC3E-E16B-4079-893F-ABA529E5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3755</Words>
  <Characters>21409</Characters>
  <Application>Microsoft Office Word</Application>
  <DocSecurity>0</DocSecurity>
  <Lines>178</Lines>
  <Paragraphs>50</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technická správa</Company>
  <LinksUpToDate>false</LinksUpToDate>
  <CharactersWithSpaces>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Matej</dc:creator>
  <cp:lastModifiedBy>TX</cp:lastModifiedBy>
  <cp:revision>15</cp:revision>
  <cp:lastPrinted>2018-02-21T15:00:00Z</cp:lastPrinted>
  <dcterms:created xsi:type="dcterms:W3CDTF">2017-12-12T12:46:00Z</dcterms:created>
  <dcterms:modified xsi:type="dcterms:W3CDTF">2018-02-21T15:04:00Z</dcterms:modified>
</cp:coreProperties>
</file>